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90D8D" w14:textId="77777777" w:rsidR="00A514AD" w:rsidRDefault="00ED00BF">
      <w:r>
        <w:rPr>
          <w:noProof/>
        </w:rPr>
        <w:drawing>
          <wp:inline distT="0" distB="0" distL="0" distR="0" wp14:anchorId="451667E3" wp14:editId="079C4F01">
            <wp:extent cx="2600325" cy="771525"/>
            <wp:effectExtent l="0" t="0" r="0" b="0"/>
            <wp:docPr id="14" name="图片 14" descr="Fore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oreNov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600325" cy="771525"/>
                    </a:xfrm>
                    <a:prstGeom prst="rect">
                      <a:avLst/>
                    </a:prstGeom>
                    <a:noFill/>
                    <a:ln>
                      <a:noFill/>
                    </a:ln>
                  </pic:spPr>
                </pic:pic>
              </a:graphicData>
            </a:graphic>
          </wp:inline>
        </w:drawing>
      </w:r>
    </w:p>
    <w:p w14:paraId="31A9CD64" w14:textId="77777777" w:rsidR="00A514AD" w:rsidRDefault="00A514AD"/>
    <w:p w14:paraId="5A3946C6" w14:textId="77777777" w:rsidR="00A514AD" w:rsidRDefault="00A514AD"/>
    <w:p w14:paraId="625D04C7" w14:textId="77777777" w:rsidR="00A514AD" w:rsidRDefault="00A514AD">
      <w:pPr>
        <w:rPr>
          <w:b/>
          <w:kern w:val="2"/>
          <w:sz w:val="52"/>
        </w:rPr>
      </w:pPr>
    </w:p>
    <w:p w14:paraId="258D20E2" w14:textId="77777777" w:rsidR="00A514AD" w:rsidRDefault="00A514AD">
      <w:pPr>
        <w:rPr>
          <w:b/>
          <w:kern w:val="2"/>
          <w:sz w:val="32"/>
        </w:rPr>
      </w:pPr>
    </w:p>
    <w:p w14:paraId="323348BB" w14:textId="77777777" w:rsidR="00A514AD" w:rsidRDefault="00A514AD">
      <w:pPr>
        <w:rPr>
          <w:b/>
          <w:kern w:val="2"/>
          <w:sz w:val="32"/>
        </w:rPr>
      </w:pPr>
    </w:p>
    <w:p w14:paraId="747A0479" w14:textId="77777777" w:rsidR="00A514AD" w:rsidRDefault="00ED00BF">
      <w:pPr>
        <w:pStyle w:val="SANGFOR-"/>
        <w:jc w:val="left"/>
        <w:rPr>
          <w:rFonts w:eastAsia="黑体"/>
        </w:rPr>
      </w:pPr>
      <w:r>
        <w:rPr>
          <w:rFonts w:eastAsia="黑体"/>
        </w:rPr>
        <w:t>ForeNova</w:t>
      </w:r>
    </w:p>
    <w:p w14:paraId="080A8E4C" w14:textId="77777777" w:rsidR="00A514AD" w:rsidRDefault="00ED00BF">
      <w:pPr>
        <w:pStyle w:val="SANGFOR-"/>
        <w:jc w:val="left"/>
        <w:rPr>
          <w:rFonts w:eastAsia="黑体"/>
          <w:sz w:val="44"/>
        </w:rPr>
      </w:pPr>
      <w:r>
        <w:rPr>
          <w:rFonts w:eastAsia="黑体"/>
          <w:sz w:val="44"/>
        </w:rPr>
        <w:t>Upgrade Guide</w:t>
      </w:r>
    </w:p>
    <w:p w14:paraId="1801A24C" w14:textId="77777777" w:rsidR="00A514AD" w:rsidRDefault="00A514AD">
      <w:pPr>
        <w:pStyle w:val="SANGFOR-1"/>
        <w:jc w:val="left"/>
        <w:rPr>
          <w:rFonts w:ascii="Times New Roman" w:eastAsia="黑体" w:hAnsi="Times New Roman" w:cs="Times New Roman"/>
        </w:rPr>
      </w:pPr>
    </w:p>
    <w:p w14:paraId="11BC094A" w14:textId="77777777" w:rsidR="00A514AD" w:rsidRDefault="00A514AD">
      <w:pPr>
        <w:pStyle w:val="SANGFOR-1"/>
        <w:jc w:val="left"/>
        <w:rPr>
          <w:rFonts w:ascii="Times New Roman" w:eastAsia="黑体" w:hAnsi="Times New Roman" w:cs="Times New Roman"/>
        </w:rPr>
      </w:pPr>
    </w:p>
    <w:p w14:paraId="75BD20E4" w14:textId="77777777" w:rsidR="00A514AD" w:rsidRDefault="00ED00BF">
      <w:pPr>
        <w:pStyle w:val="af2"/>
        <w:rPr>
          <w:rFonts w:ascii="Times New Roman" w:hAnsi="Times New Roman"/>
          <w:b w:val="0"/>
        </w:rPr>
      </w:pPr>
      <w:r>
        <w:rPr>
          <w:rFonts w:ascii="Times New Roman" w:hAnsi="Times New Roman"/>
        </w:rPr>
        <w:t>Product Version: NovaCommand3.0.64</w:t>
      </w:r>
    </w:p>
    <w:p w14:paraId="73A3AFD4" w14:textId="77777777" w:rsidR="00A514AD" w:rsidRDefault="00ED00BF">
      <w:pPr>
        <w:pStyle w:val="af4"/>
        <w:rPr>
          <w:rFonts w:ascii="Times New Roman" w:hAnsi="Times New Roman"/>
        </w:rPr>
      </w:pPr>
      <w:r>
        <w:rPr>
          <w:rFonts w:ascii="Times New Roman" w:hAnsi="Times New Roman"/>
        </w:rPr>
        <w:t>Released On:      2022-06-30</w:t>
      </w:r>
    </w:p>
    <w:p w14:paraId="699D5285" w14:textId="77777777" w:rsidR="00A514AD" w:rsidRDefault="00A514AD">
      <w:pPr>
        <w:rPr>
          <w:b/>
          <w:sz w:val="30"/>
        </w:rPr>
      </w:pPr>
    </w:p>
    <w:p w14:paraId="5373B7EB" w14:textId="77777777" w:rsidR="00A514AD" w:rsidRDefault="00A514AD">
      <w:pPr>
        <w:rPr>
          <w:b/>
          <w:sz w:val="30"/>
        </w:rPr>
      </w:pPr>
    </w:p>
    <w:p w14:paraId="19639907" w14:textId="77777777" w:rsidR="00A514AD" w:rsidRDefault="00A514AD">
      <w:pPr>
        <w:rPr>
          <w:b/>
          <w:sz w:val="30"/>
        </w:rPr>
      </w:pPr>
    </w:p>
    <w:p w14:paraId="1CF24F2D" w14:textId="77777777" w:rsidR="00A514AD" w:rsidRDefault="00A514AD">
      <w:pPr>
        <w:pStyle w:val="SANGFOR2"/>
        <w:jc w:val="left"/>
        <w:rPr>
          <w:rFonts w:eastAsia="宋体"/>
          <w:sz w:val="36"/>
        </w:rPr>
      </w:pPr>
    </w:p>
    <w:p w14:paraId="16D43C94" w14:textId="77777777" w:rsidR="00A514AD" w:rsidRDefault="00A514AD">
      <w:pPr>
        <w:pStyle w:val="SANGFOR2"/>
        <w:jc w:val="left"/>
        <w:rPr>
          <w:rFonts w:eastAsia="微软雅黑"/>
          <w:sz w:val="36"/>
        </w:rPr>
      </w:pPr>
    </w:p>
    <w:p w14:paraId="6724BB53" w14:textId="77777777" w:rsidR="00A514AD" w:rsidRDefault="00A514AD">
      <w:pPr>
        <w:pStyle w:val="SANGFOR2"/>
        <w:jc w:val="left"/>
        <w:rPr>
          <w:rFonts w:eastAsia="微软雅黑"/>
          <w:sz w:val="36"/>
        </w:rPr>
      </w:pPr>
    </w:p>
    <w:p w14:paraId="07335CE3" w14:textId="77777777" w:rsidR="00A514AD" w:rsidRDefault="00A514AD">
      <w:pPr>
        <w:pStyle w:val="SANGFOR2"/>
        <w:jc w:val="left"/>
        <w:rPr>
          <w:rFonts w:eastAsia="微软雅黑"/>
          <w:sz w:val="36"/>
        </w:rPr>
      </w:pPr>
    </w:p>
    <w:p w14:paraId="587F1BFF" w14:textId="77777777" w:rsidR="00A514AD" w:rsidRDefault="00A514AD">
      <w:pPr>
        <w:pStyle w:val="SANGFOR2"/>
        <w:jc w:val="left"/>
        <w:rPr>
          <w:rFonts w:eastAsia="微软雅黑"/>
          <w:sz w:val="36"/>
        </w:rPr>
      </w:pPr>
    </w:p>
    <w:p w14:paraId="1F61F3EF" w14:textId="77777777" w:rsidR="00A514AD" w:rsidRDefault="00ED00BF">
      <w:pPr>
        <w:pStyle w:val="SANGFOR2"/>
        <w:rPr>
          <w:rFonts w:eastAsia="黑体"/>
          <w:sz w:val="36"/>
        </w:rPr>
      </w:pPr>
      <w:r>
        <w:rPr>
          <w:rFonts w:eastAsia="微软雅黑"/>
          <w:b w:val="0"/>
          <w:noProof/>
          <w:sz w:val="44"/>
        </w:rPr>
        <w:drawing>
          <wp:anchor distT="0" distB="0" distL="114300" distR="114300" simplePos="0" relativeHeight="251660288" behindDoc="0" locked="0" layoutInCell="1" allowOverlap="1" wp14:anchorId="128F7D2F" wp14:editId="25C220CF">
            <wp:simplePos x="0" y="0"/>
            <wp:positionH relativeFrom="page">
              <wp:posOffset>-38735</wp:posOffset>
            </wp:positionH>
            <wp:positionV relativeFrom="paragraph">
              <wp:posOffset>1347470</wp:posOffset>
            </wp:positionV>
            <wp:extent cx="7879080" cy="704850"/>
            <wp:effectExtent l="0" t="0" r="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7879080" cy="704850"/>
                    </a:xfrm>
                    <a:prstGeom prst="rect">
                      <a:avLst/>
                    </a:prstGeom>
                    <a:noFill/>
                  </pic:spPr>
                </pic:pic>
              </a:graphicData>
            </a:graphic>
          </wp:anchor>
        </w:drawing>
      </w:r>
      <w:r>
        <w:t>ForeNova Inc</w:t>
      </w:r>
    </w:p>
    <w:p w14:paraId="0BD7D9B1" w14:textId="77777777" w:rsidR="00A514AD" w:rsidRDefault="00A514AD">
      <w:pPr>
        <w:widowControl w:val="0"/>
        <w:autoSpaceDE w:val="0"/>
        <w:autoSpaceDN w:val="0"/>
        <w:adjustRightInd w:val="0"/>
        <w:spacing w:beforeLines="50" w:before="156" w:afterLines="50" w:after="156" w:line="300" w:lineRule="auto"/>
        <w:sectPr w:rsidR="00A514AD">
          <w:headerReference w:type="default" r:id="rId11"/>
          <w:pgSz w:w="11906" w:h="16838"/>
          <w:pgMar w:top="1440" w:right="1800" w:bottom="1440" w:left="1800" w:header="851" w:footer="992" w:gutter="0"/>
          <w:pgNumType w:fmt="upperRoman" w:start="1"/>
          <w:cols w:space="720"/>
          <w:docGrid w:type="lines" w:linePitch="312"/>
        </w:sectPr>
      </w:pPr>
    </w:p>
    <w:p w14:paraId="72C701D0" w14:textId="77777777" w:rsidR="00A514AD" w:rsidRDefault="00ED00BF">
      <w:pPr>
        <w:pStyle w:val="SANGFOR9"/>
        <w:rPr>
          <w:rFonts w:ascii="Times New Roman" w:eastAsia="宋体" w:hAnsi="Times New Roman"/>
        </w:rPr>
      </w:pPr>
      <w:r>
        <w:rPr>
          <w:rFonts w:ascii="Times New Roman" w:hAnsi="Times New Roman"/>
        </w:rPr>
        <w:lastRenderedPageBreak/>
        <w:t>Copyright Notice</w:t>
      </w:r>
    </w:p>
    <w:p w14:paraId="579D7056" w14:textId="77777777" w:rsidR="00A514AD" w:rsidRDefault="00ED00BF">
      <w:pPr>
        <w:pStyle w:val="SANGFOR3"/>
        <w:rPr>
          <w:rFonts w:ascii="Times New Roman" w:hAnsi="Times New Roman"/>
        </w:rPr>
      </w:pPr>
      <w:r>
        <w:rPr>
          <w:rFonts w:ascii="Times New Roman" w:hAnsi="Times New Roman"/>
        </w:rPr>
        <w:t xml:space="preserve">Copyright © ForeNova Inc. 2022. All rights reserved, including but not </w:t>
      </w:r>
      <w:r>
        <w:rPr>
          <w:rFonts w:ascii="Times New Roman" w:hAnsi="Times New Roman"/>
        </w:rPr>
        <w:t>limited to the rights of revision and final interpretation of this document.</w:t>
      </w:r>
    </w:p>
    <w:p w14:paraId="4DEB831C" w14:textId="77777777" w:rsidR="00A514AD" w:rsidRDefault="00ED00BF">
      <w:pPr>
        <w:pStyle w:val="SANGFOR3"/>
        <w:rPr>
          <w:rFonts w:ascii="Times New Roman" w:hAnsi="Times New Roman"/>
        </w:rPr>
      </w:pPr>
      <w:r>
        <w:rPr>
          <w:rFonts w:ascii="Times New Roman" w:hAnsi="Times New Roman"/>
        </w:rPr>
        <w:t>Unless otherwise stated or authorized, ForeNova Inc. (</w:t>
      </w:r>
      <w:proofErr w:type="gramStart"/>
      <w:r>
        <w:rPr>
          <w:rFonts w:ascii="Times New Roman" w:hAnsi="Times New Roman"/>
        </w:rPr>
        <w:t>hereinafter</w:t>
      </w:r>
      <w:proofErr w:type="gramEnd"/>
      <w:r>
        <w:rPr>
          <w:rFonts w:ascii="Times New Roman" w:hAnsi="Times New Roman"/>
        </w:rPr>
        <w:t xml:space="preserve"> referred to as "ForeNova") and its affiliates reserve all intellectual property rights, including but not </w:t>
      </w:r>
      <w:r>
        <w:rPr>
          <w:rFonts w:ascii="Times New Roman" w:hAnsi="Times New Roman"/>
        </w:rPr>
        <w:t xml:space="preserve">limited to copyrights, trademarks, patents, and trade secrets, and related rights to text, images, pictures, photographs, audio, videos, charts, colors, and layouts as presented in or concerning this document and content therein. Without the prior written </w:t>
      </w:r>
      <w:r>
        <w:rPr>
          <w:rFonts w:ascii="Times New Roman" w:hAnsi="Times New Roman"/>
        </w:rPr>
        <w:t xml:space="preserve">consent of ForeNova, this document and content therein must not be reproduced, forwarded, adapted, </w:t>
      </w:r>
      <w:proofErr w:type="gramStart"/>
      <w:r>
        <w:rPr>
          <w:rFonts w:ascii="Times New Roman" w:hAnsi="Times New Roman"/>
        </w:rPr>
        <w:t>modified</w:t>
      </w:r>
      <w:proofErr w:type="gramEnd"/>
      <w:r>
        <w:rPr>
          <w:rFonts w:ascii="Times New Roman" w:hAnsi="Times New Roman"/>
        </w:rPr>
        <w:t xml:space="preserve"> or displayed or distributed by any other means for any purpose.</w:t>
      </w:r>
    </w:p>
    <w:p w14:paraId="5F11AA47" w14:textId="77777777" w:rsidR="00A514AD" w:rsidRDefault="00ED00BF">
      <w:pPr>
        <w:spacing w:line="400" w:lineRule="exact"/>
        <w:rPr>
          <w:b/>
        </w:rPr>
      </w:pPr>
      <w:r>
        <w:rPr>
          <w:b/>
        </w:rPr>
        <w:t>Special Notice</w:t>
      </w:r>
    </w:p>
    <w:p w14:paraId="43BE4F38" w14:textId="77777777" w:rsidR="00A514AD" w:rsidRDefault="00ED00BF">
      <w:pPr>
        <w:pStyle w:val="SANGFOR3"/>
        <w:rPr>
          <w:rFonts w:ascii="Times New Roman" w:hAnsi="Times New Roman"/>
        </w:rPr>
      </w:pPr>
      <w:r>
        <w:rPr>
          <w:rFonts w:ascii="Times New Roman" w:hAnsi="Times New Roman"/>
        </w:rPr>
        <w:t xml:space="preserve">Products, </w:t>
      </w:r>
      <w:proofErr w:type="gramStart"/>
      <w:r>
        <w:rPr>
          <w:rFonts w:ascii="Times New Roman" w:hAnsi="Times New Roman"/>
        </w:rPr>
        <w:t>services</w:t>
      </w:r>
      <w:proofErr w:type="gramEnd"/>
      <w:r>
        <w:rPr>
          <w:rFonts w:ascii="Times New Roman" w:hAnsi="Times New Roman"/>
        </w:rPr>
        <w:t xml:space="preserve"> or features described in this document, whether wh</w:t>
      </w:r>
      <w:r>
        <w:rPr>
          <w:rFonts w:ascii="Times New Roman" w:hAnsi="Times New Roman"/>
        </w:rPr>
        <w:t>olly or in part, may not be within your purchase scope or usage scope. The products, services or features you purchase must be subject to the commercial contract and terms as agreed by you and ForeNova. Unless otherwise provided in the contract, ForeNova d</w:t>
      </w:r>
      <w:r>
        <w:rPr>
          <w:rFonts w:ascii="Times New Roman" w:hAnsi="Times New Roman"/>
        </w:rPr>
        <w:t>isclaims warranties of any kind, either express or implied, for the content of this document.</w:t>
      </w:r>
    </w:p>
    <w:p w14:paraId="76F1E09F" w14:textId="77777777" w:rsidR="00A514AD" w:rsidRDefault="00ED00BF">
      <w:pPr>
        <w:pStyle w:val="SANGFOR3"/>
        <w:rPr>
          <w:rFonts w:ascii="Times New Roman" w:hAnsi="Times New Roman"/>
        </w:rPr>
      </w:pPr>
      <w:r>
        <w:rPr>
          <w:rFonts w:ascii="Times New Roman" w:hAnsi="Times New Roman"/>
        </w:rPr>
        <w:t>Due to product version upgrades or other reasons, the content of this document is subject to change from time to time without prior notification. Unless otherwise</w:t>
      </w:r>
      <w:r>
        <w:rPr>
          <w:rFonts w:ascii="Times New Roman" w:hAnsi="Times New Roman"/>
        </w:rPr>
        <w:t xml:space="preserve"> agreed, this document is used for reference only, and all statements, information, and recommendations therein do not constitute any express or implied warranties. ForeNova shall not be liable or responsible for any loss, </w:t>
      </w:r>
      <w:proofErr w:type="gramStart"/>
      <w:r>
        <w:rPr>
          <w:rFonts w:ascii="Times New Roman" w:hAnsi="Times New Roman"/>
        </w:rPr>
        <w:t>liability</w:t>
      </w:r>
      <w:proofErr w:type="gramEnd"/>
      <w:r>
        <w:rPr>
          <w:rFonts w:ascii="Times New Roman" w:hAnsi="Times New Roman"/>
        </w:rPr>
        <w:t xml:space="preserve"> or damage that you may </w:t>
      </w:r>
      <w:r>
        <w:rPr>
          <w:rFonts w:ascii="Times New Roman" w:hAnsi="Times New Roman"/>
        </w:rPr>
        <w:t>incur due to modifications to or omissions or mistakes in this document.</w:t>
      </w:r>
    </w:p>
    <w:p w14:paraId="38432654" w14:textId="77777777" w:rsidR="00A514AD" w:rsidRDefault="00ED00BF">
      <w:pPr>
        <w:spacing w:line="400" w:lineRule="exact"/>
        <w:rPr>
          <w:b/>
        </w:rPr>
      </w:pPr>
      <w:r>
        <w:rPr>
          <w:b/>
        </w:rPr>
        <w:t>Contact Us</w:t>
      </w:r>
    </w:p>
    <w:p w14:paraId="03223405" w14:textId="77777777" w:rsidR="00A514AD" w:rsidRDefault="00ED00BF">
      <w:pPr>
        <w:pStyle w:val="SANGFOR3"/>
        <w:ind w:left="0" w:firstLineChars="300" w:firstLine="630"/>
        <w:rPr>
          <w:rFonts w:ascii="Times New Roman" w:hAnsi="Times New Roman"/>
        </w:rPr>
      </w:pPr>
      <w:r>
        <w:rPr>
          <w:rFonts w:ascii="Times New Roman" w:hAnsi="Times New Roman"/>
        </w:rPr>
        <w:t xml:space="preserve">Email: </w:t>
      </w:r>
      <w:hyperlink r:id="rId12" w:history="1">
        <w:r>
          <w:rPr>
            <w:rStyle w:val="af"/>
            <w:rFonts w:ascii="Times New Roman" w:hAnsi="Times New Roman"/>
          </w:rPr>
          <w:t>support@forenova.com</w:t>
        </w:r>
      </w:hyperlink>
    </w:p>
    <w:p w14:paraId="52324C94" w14:textId="77777777" w:rsidR="00A514AD" w:rsidRDefault="00ED00BF">
      <w:pPr>
        <w:pStyle w:val="SANGFOR3"/>
        <w:ind w:left="0" w:firstLineChars="300" w:firstLine="630"/>
        <w:rPr>
          <w:rStyle w:val="af"/>
          <w:rFonts w:ascii="Times New Roman" w:hAnsi="Times New Roman"/>
          <w:color w:val="auto"/>
          <w:u w:val="none"/>
        </w:rPr>
      </w:pPr>
      <w:r>
        <w:rPr>
          <w:rFonts w:ascii="Times New Roman" w:hAnsi="Times New Roman"/>
        </w:rPr>
        <w:t xml:space="preserve">Official Website: </w:t>
      </w:r>
      <w:r>
        <w:rPr>
          <w:rFonts w:ascii="Times New Roman" w:hAnsi="Times New Roman"/>
        </w:rPr>
        <w:fldChar w:fldCharType="begin"/>
      </w:r>
      <w:r>
        <w:rPr>
          <w:rFonts w:ascii="Times New Roman" w:hAnsi="Times New Roman"/>
        </w:rPr>
        <w:instrText xml:space="preserve"> HYPERLINK "http://www.sangfor.com.cn/" </w:instrText>
      </w:r>
      <w:r>
        <w:rPr>
          <w:rFonts w:ascii="Times New Roman" w:hAnsi="Times New Roman"/>
        </w:rPr>
        <w:fldChar w:fldCharType="separate"/>
      </w:r>
      <w:r>
        <w:rPr>
          <w:rStyle w:val="af"/>
          <w:rFonts w:ascii="Times New Roman" w:hAnsi="Times New Roman"/>
        </w:rPr>
        <w:t>www.forenova.com</w:t>
      </w:r>
    </w:p>
    <w:p w14:paraId="6EB09C69" w14:textId="77777777" w:rsidR="00A514AD" w:rsidRDefault="00ED00BF">
      <w:pPr>
        <w:pStyle w:val="SANGFOR3"/>
        <w:ind w:left="0"/>
        <w:rPr>
          <w:rFonts w:ascii="Times New Roman" w:hAnsi="Times New Roman"/>
        </w:rPr>
      </w:pPr>
      <w:r>
        <w:rPr>
          <w:rFonts w:ascii="Times New Roman" w:hAnsi="Times New Roman"/>
        </w:rPr>
        <w:fldChar w:fldCharType="end"/>
      </w:r>
    </w:p>
    <w:p w14:paraId="086D6667" w14:textId="77777777" w:rsidR="00A514AD" w:rsidRDefault="00A514AD">
      <w:pPr>
        <w:pStyle w:val="SANGFOR3"/>
        <w:ind w:left="0"/>
        <w:rPr>
          <w:rFonts w:ascii="Times New Roman" w:hAnsi="Times New Roman"/>
        </w:rPr>
        <w:sectPr w:rsidR="00A514AD">
          <w:pgSz w:w="11906" w:h="16838"/>
          <w:pgMar w:top="1440" w:right="1800" w:bottom="1440" w:left="1800" w:header="964" w:footer="907" w:gutter="0"/>
          <w:cols w:space="720"/>
          <w:docGrid w:type="lines" w:linePitch="312"/>
        </w:sectPr>
      </w:pPr>
    </w:p>
    <w:p w14:paraId="67FE3370" w14:textId="77777777" w:rsidR="00A514AD" w:rsidRDefault="00ED00BF">
      <w:pPr>
        <w:pStyle w:val="SANGFOR9"/>
        <w:rPr>
          <w:rFonts w:ascii="Times New Roman" w:hAnsi="Times New Roman"/>
        </w:rPr>
      </w:pPr>
      <w:r>
        <w:rPr>
          <w:rFonts w:ascii="Times New Roman" w:hAnsi="Times New Roman"/>
        </w:rPr>
        <w:lastRenderedPageBreak/>
        <w:t>Revisio</w:t>
      </w:r>
      <w:r>
        <w:rPr>
          <w:rFonts w:ascii="Times New Roman" w:hAnsi="Times New Roman"/>
        </w:rPr>
        <w:t>n History</w:t>
      </w:r>
    </w:p>
    <w:p w14:paraId="1E084E78" w14:textId="77777777" w:rsidR="00A514AD" w:rsidRDefault="00ED00BF">
      <w:pPr>
        <w:pStyle w:val="SANGFOR3"/>
        <w:rPr>
          <w:rFonts w:ascii="Times New Roman" w:hAnsi="Times New Roman"/>
        </w:rPr>
      </w:pPr>
      <w:r>
        <w:rPr>
          <w:rFonts w:ascii="Times New Roman" w:hAnsi="Times New Roman"/>
        </w:rPr>
        <w:t>The revision history includes each document update. The latest document version contains updates from all previous document versions.</w:t>
      </w:r>
    </w:p>
    <w:tbl>
      <w:tblPr>
        <w:tblW w:w="766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6"/>
        <w:gridCol w:w="1150"/>
        <w:gridCol w:w="5263"/>
      </w:tblGrid>
      <w:tr w:rsidR="00A514AD" w14:paraId="4DD247E7" w14:textId="77777777">
        <w:tc>
          <w:tcPr>
            <w:tcW w:w="1256" w:type="dxa"/>
            <w:tcBorders>
              <w:top w:val="single" w:sz="4" w:space="0" w:color="auto"/>
              <w:left w:val="single" w:sz="4" w:space="0" w:color="auto"/>
              <w:bottom w:val="single" w:sz="4" w:space="0" w:color="auto"/>
              <w:right w:val="single" w:sz="4" w:space="0" w:color="auto"/>
            </w:tcBorders>
            <w:shd w:val="clear" w:color="auto" w:fill="0070C0"/>
          </w:tcPr>
          <w:p w14:paraId="3FB711F5" w14:textId="77777777" w:rsidR="00A514AD" w:rsidRDefault="00ED00BF">
            <w:pPr>
              <w:pStyle w:val="SANGFORd"/>
              <w:rPr>
                <w:rFonts w:ascii="Times New Roman" w:hAnsi="Times New Roman"/>
                <w:color w:val="FFFFFF"/>
              </w:rPr>
            </w:pPr>
            <w:r>
              <w:rPr>
                <w:rFonts w:ascii="Times New Roman" w:hAnsi="Times New Roman"/>
                <w:color w:val="FFFFFF"/>
              </w:rPr>
              <w:t>Date</w:t>
            </w:r>
          </w:p>
        </w:tc>
        <w:tc>
          <w:tcPr>
            <w:tcW w:w="1150" w:type="dxa"/>
            <w:tcBorders>
              <w:top w:val="single" w:sz="4" w:space="0" w:color="auto"/>
              <w:left w:val="nil"/>
              <w:bottom w:val="single" w:sz="4" w:space="0" w:color="auto"/>
              <w:right w:val="single" w:sz="4" w:space="0" w:color="auto"/>
            </w:tcBorders>
            <w:shd w:val="clear" w:color="auto" w:fill="0070C0"/>
          </w:tcPr>
          <w:p w14:paraId="6D38BEF7" w14:textId="77777777" w:rsidR="00A514AD" w:rsidRDefault="00ED00BF">
            <w:pPr>
              <w:pStyle w:val="SANGFORd"/>
              <w:rPr>
                <w:rFonts w:ascii="Times New Roman" w:hAnsi="Times New Roman"/>
                <w:color w:val="FFFFFF"/>
              </w:rPr>
            </w:pPr>
            <w:r>
              <w:rPr>
                <w:rFonts w:ascii="Times New Roman" w:hAnsi="Times New Roman"/>
                <w:color w:val="FFFFFF"/>
              </w:rPr>
              <w:t>Version</w:t>
            </w:r>
          </w:p>
        </w:tc>
        <w:tc>
          <w:tcPr>
            <w:tcW w:w="5263" w:type="dxa"/>
            <w:tcBorders>
              <w:top w:val="single" w:sz="4" w:space="0" w:color="auto"/>
              <w:left w:val="nil"/>
              <w:bottom w:val="single" w:sz="4" w:space="0" w:color="auto"/>
              <w:right w:val="single" w:sz="4" w:space="0" w:color="auto"/>
            </w:tcBorders>
            <w:shd w:val="clear" w:color="auto" w:fill="0070C0"/>
          </w:tcPr>
          <w:p w14:paraId="3502F734" w14:textId="77777777" w:rsidR="00A514AD" w:rsidRDefault="00ED00BF">
            <w:pPr>
              <w:pStyle w:val="SANGFORd"/>
              <w:rPr>
                <w:rFonts w:ascii="Times New Roman" w:hAnsi="Times New Roman"/>
                <w:color w:val="FFFFFF"/>
              </w:rPr>
            </w:pPr>
            <w:r>
              <w:rPr>
                <w:rFonts w:ascii="Times New Roman" w:hAnsi="Times New Roman"/>
                <w:color w:val="FFFFFF"/>
              </w:rPr>
              <w:t>Description</w:t>
            </w:r>
          </w:p>
        </w:tc>
      </w:tr>
      <w:tr w:rsidR="00A514AD" w14:paraId="6EAD2C06" w14:textId="77777777">
        <w:trPr>
          <w:trHeight w:val="175"/>
        </w:trPr>
        <w:tc>
          <w:tcPr>
            <w:tcW w:w="1256" w:type="dxa"/>
            <w:tcBorders>
              <w:top w:val="single" w:sz="4" w:space="0" w:color="auto"/>
              <w:left w:val="single" w:sz="4" w:space="0" w:color="auto"/>
              <w:bottom w:val="single" w:sz="4" w:space="0" w:color="auto"/>
              <w:right w:val="single" w:sz="4" w:space="0" w:color="auto"/>
            </w:tcBorders>
            <w:shd w:val="clear" w:color="auto" w:fill="FFFFFF"/>
            <w:vAlign w:val="center"/>
          </w:tcPr>
          <w:p w14:paraId="171D43BC" w14:textId="77777777" w:rsidR="00A514AD" w:rsidRDefault="00ED00BF">
            <w:pPr>
              <w:pStyle w:val="SANGFOR5"/>
              <w:rPr>
                <w:rFonts w:ascii="Times New Roman" w:hAnsi="Times New Roman"/>
              </w:rPr>
            </w:pPr>
            <w:r>
              <w:rPr>
                <w:rFonts w:ascii="Times New Roman" w:hAnsi="Times New Roman"/>
              </w:rPr>
              <w:t>2022-06-30</w:t>
            </w:r>
          </w:p>
        </w:tc>
        <w:tc>
          <w:tcPr>
            <w:tcW w:w="1150" w:type="dxa"/>
            <w:tcBorders>
              <w:top w:val="single" w:sz="4" w:space="0" w:color="auto"/>
              <w:left w:val="nil"/>
              <w:bottom w:val="single" w:sz="4" w:space="0" w:color="auto"/>
              <w:right w:val="single" w:sz="4" w:space="0" w:color="auto"/>
            </w:tcBorders>
            <w:shd w:val="clear" w:color="auto" w:fill="FFFFFF"/>
            <w:vAlign w:val="center"/>
          </w:tcPr>
          <w:p w14:paraId="58BC3C77" w14:textId="77777777" w:rsidR="00A514AD" w:rsidRDefault="00ED00BF">
            <w:pPr>
              <w:pStyle w:val="SANGFOR5"/>
              <w:rPr>
                <w:rFonts w:ascii="Times New Roman" w:hAnsi="Times New Roman"/>
              </w:rPr>
            </w:pPr>
            <w:r>
              <w:rPr>
                <w:rFonts w:ascii="Times New Roman" w:hAnsi="Times New Roman"/>
              </w:rPr>
              <w:t>01</w:t>
            </w:r>
          </w:p>
        </w:tc>
        <w:tc>
          <w:tcPr>
            <w:tcW w:w="5263" w:type="dxa"/>
            <w:tcBorders>
              <w:top w:val="single" w:sz="4" w:space="0" w:color="auto"/>
              <w:left w:val="nil"/>
              <w:bottom w:val="single" w:sz="4" w:space="0" w:color="auto"/>
              <w:right w:val="single" w:sz="4" w:space="0" w:color="auto"/>
            </w:tcBorders>
            <w:shd w:val="clear" w:color="auto" w:fill="FFFFFF"/>
          </w:tcPr>
          <w:p w14:paraId="486891C6" w14:textId="77777777" w:rsidR="00A514AD" w:rsidRDefault="00ED00BF">
            <w:pPr>
              <w:pStyle w:val="SANGFOR5"/>
              <w:rPr>
                <w:rFonts w:ascii="Times New Roman" w:hAnsi="Times New Roman"/>
              </w:rPr>
            </w:pPr>
            <w:r>
              <w:rPr>
                <w:rFonts w:ascii="Times New Roman" w:hAnsi="Times New Roman"/>
              </w:rPr>
              <w:t>This is the first release of this document.</w:t>
            </w:r>
          </w:p>
        </w:tc>
      </w:tr>
      <w:tr w:rsidR="00A514AD" w14:paraId="09BC4D53" w14:textId="77777777">
        <w:trPr>
          <w:trHeight w:val="175"/>
        </w:trPr>
        <w:tc>
          <w:tcPr>
            <w:tcW w:w="1256" w:type="dxa"/>
            <w:tcBorders>
              <w:top w:val="single" w:sz="4" w:space="0" w:color="auto"/>
              <w:left w:val="single" w:sz="4" w:space="0" w:color="auto"/>
              <w:bottom w:val="single" w:sz="4" w:space="0" w:color="auto"/>
              <w:right w:val="single" w:sz="4" w:space="0" w:color="auto"/>
            </w:tcBorders>
            <w:shd w:val="clear" w:color="auto" w:fill="FFFFFF"/>
            <w:vAlign w:val="center"/>
          </w:tcPr>
          <w:p w14:paraId="047ECCE2" w14:textId="77777777" w:rsidR="00A514AD" w:rsidRDefault="00A514AD">
            <w:pPr>
              <w:pStyle w:val="SANGFOR5"/>
              <w:rPr>
                <w:rFonts w:ascii="Times New Roman" w:hAnsi="Times New Roman"/>
              </w:rPr>
            </w:pPr>
          </w:p>
        </w:tc>
        <w:tc>
          <w:tcPr>
            <w:tcW w:w="1150" w:type="dxa"/>
            <w:tcBorders>
              <w:top w:val="single" w:sz="4" w:space="0" w:color="auto"/>
              <w:left w:val="nil"/>
              <w:bottom w:val="single" w:sz="4" w:space="0" w:color="auto"/>
              <w:right w:val="single" w:sz="4" w:space="0" w:color="auto"/>
            </w:tcBorders>
            <w:shd w:val="clear" w:color="auto" w:fill="FFFFFF"/>
            <w:vAlign w:val="center"/>
          </w:tcPr>
          <w:p w14:paraId="0F86A065" w14:textId="77777777" w:rsidR="00A514AD" w:rsidRDefault="00A514AD">
            <w:pPr>
              <w:pStyle w:val="SANGFOR5"/>
              <w:rPr>
                <w:rFonts w:ascii="Times New Roman" w:hAnsi="Times New Roman"/>
              </w:rPr>
            </w:pPr>
          </w:p>
        </w:tc>
        <w:tc>
          <w:tcPr>
            <w:tcW w:w="5263" w:type="dxa"/>
            <w:tcBorders>
              <w:top w:val="single" w:sz="4" w:space="0" w:color="auto"/>
              <w:left w:val="nil"/>
              <w:bottom w:val="single" w:sz="4" w:space="0" w:color="auto"/>
              <w:right w:val="single" w:sz="4" w:space="0" w:color="auto"/>
            </w:tcBorders>
            <w:shd w:val="clear" w:color="auto" w:fill="FFFFFF"/>
          </w:tcPr>
          <w:p w14:paraId="3AC3EF33" w14:textId="77777777" w:rsidR="00A514AD" w:rsidRDefault="00A514AD">
            <w:pPr>
              <w:pStyle w:val="SANGFOR5"/>
              <w:rPr>
                <w:rFonts w:ascii="Times New Roman" w:hAnsi="Times New Roman"/>
              </w:rPr>
            </w:pPr>
          </w:p>
        </w:tc>
      </w:tr>
      <w:tr w:rsidR="00A514AD" w14:paraId="1CA22084" w14:textId="77777777">
        <w:trPr>
          <w:trHeight w:val="175"/>
        </w:trPr>
        <w:tc>
          <w:tcPr>
            <w:tcW w:w="1256" w:type="dxa"/>
            <w:tcBorders>
              <w:top w:val="single" w:sz="4" w:space="0" w:color="auto"/>
              <w:left w:val="single" w:sz="4" w:space="0" w:color="auto"/>
              <w:bottom w:val="single" w:sz="4" w:space="0" w:color="auto"/>
              <w:right w:val="single" w:sz="4" w:space="0" w:color="auto"/>
            </w:tcBorders>
            <w:shd w:val="clear" w:color="auto" w:fill="FFFFFF"/>
            <w:vAlign w:val="center"/>
          </w:tcPr>
          <w:p w14:paraId="17EF1BCF" w14:textId="77777777" w:rsidR="00A514AD" w:rsidRDefault="00A514AD">
            <w:pPr>
              <w:pStyle w:val="SANGFOR5"/>
              <w:rPr>
                <w:rFonts w:ascii="Times New Roman" w:hAnsi="Times New Roman"/>
              </w:rPr>
            </w:pPr>
          </w:p>
        </w:tc>
        <w:tc>
          <w:tcPr>
            <w:tcW w:w="1150" w:type="dxa"/>
            <w:tcBorders>
              <w:top w:val="single" w:sz="4" w:space="0" w:color="auto"/>
              <w:left w:val="nil"/>
              <w:bottom w:val="single" w:sz="4" w:space="0" w:color="auto"/>
              <w:right w:val="single" w:sz="4" w:space="0" w:color="auto"/>
            </w:tcBorders>
            <w:shd w:val="clear" w:color="auto" w:fill="FFFFFF"/>
            <w:vAlign w:val="center"/>
          </w:tcPr>
          <w:p w14:paraId="4B0A7F95" w14:textId="77777777" w:rsidR="00A514AD" w:rsidRDefault="00A514AD">
            <w:pPr>
              <w:pStyle w:val="SANGFOR5"/>
              <w:rPr>
                <w:rFonts w:ascii="Times New Roman" w:hAnsi="Times New Roman"/>
              </w:rPr>
            </w:pPr>
          </w:p>
        </w:tc>
        <w:tc>
          <w:tcPr>
            <w:tcW w:w="5263" w:type="dxa"/>
            <w:tcBorders>
              <w:top w:val="single" w:sz="4" w:space="0" w:color="auto"/>
              <w:left w:val="nil"/>
              <w:bottom w:val="single" w:sz="4" w:space="0" w:color="auto"/>
              <w:right w:val="single" w:sz="4" w:space="0" w:color="auto"/>
            </w:tcBorders>
            <w:shd w:val="clear" w:color="auto" w:fill="FFFFFF"/>
          </w:tcPr>
          <w:p w14:paraId="6CCD577C" w14:textId="77777777" w:rsidR="00A514AD" w:rsidRDefault="00A514AD">
            <w:pPr>
              <w:pStyle w:val="SANGFOR5"/>
              <w:rPr>
                <w:rFonts w:ascii="Times New Roman" w:hAnsi="Times New Roman"/>
              </w:rPr>
            </w:pPr>
          </w:p>
        </w:tc>
      </w:tr>
    </w:tbl>
    <w:p w14:paraId="12C63429" w14:textId="77777777" w:rsidR="00A514AD" w:rsidRDefault="00ED00BF">
      <w:pPr>
        <w:pStyle w:val="SANGFOR3"/>
        <w:rPr>
          <w:rFonts w:ascii="Times New Roman" w:hAnsi="Times New Roman"/>
        </w:rPr>
      </w:pPr>
      <w:r>
        <w:rPr>
          <w:rFonts w:ascii="Times New Roman" w:hAnsi="Times New Roman"/>
        </w:rPr>
        <w:t xml:space="preserve"> </w:t>
      </w:r>
    </w:p>
    <w:p w14:paraId="58CBB1F4" w14:textId="77777777" w:rsidR="00A514AD" w:rsidRDefault="00ED00BF">
      <w:pPr>
        <w:pStyle w:val="SANGFOR9"/>
        <w:rPr>
          <w:rFonts w:ascii="Times New Roman" w:hAnsi="Times New Roman"/>
        </w:rPr>
      </w:pPr>
      <w:r>
        <w:rPr>
          <w:rFonts w:ascii="Times New Roman" w:hAnsi="Times New Roman"/>
        </w:rPr>
        <w:t>Note Icons</w:t>
      </w:r>
    </w:p>
    <w:tbl>
      <w:tblPr>
        <w:tblW w:w="766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4"/>
        <w:gridCol w:w="5243"/>
      </w:tblGrid>
      <w:tr w:rsidR="00A514AD" w14:paraId="292F9546" w14:textId="77777777">
        <w:tc>
          <w:tcPr>
            <w:tcW w:w="2424" w:type="dxa"/>
            <w:tcBorders>
              <w:top w:val="single" w:sz="4" w:space="0" w:color="auto"/>
              <w:left w:val="single" w:sz="4" w:space="0" w:color="auto"/>
              <w:bottom w:val="single" w:sz="4" w:space="0" w:color="auto"/>
              <w:right w:val="single" w:sz="4" w:space="0" w:color="auto"/>
            </w:tcBorders>
            <w:shd w:val="clear" w:color="auto" w:fill="0070C0"/>
            <w:vAlign w:val="center"/>
          </w:tcPr>
          <w:p w14:paraId="1976CC2A" w14:textId="77777777" w:rsidR="00A514AD" w:rsidRDefault="00ED00BF">
            <w:pPr>
              <w:pStyle w:val="SANGFORd"/>
              <w:rPr>
                <w:rFonts w:ascii="Times New Roman" w:hAnsi="Times New Roman"/>
                <w:color w:val="FFFFFF"/>
              </w:rPr>
            </w:pPr>
            <w:r>
              <w:rPr>
                <w:rFonts w:ascii="Times New Roman" w:hAnsi="Times New Roman"/>
                <w:color w:val="FFFFFF"/>
              </w:rPr>
              <w:t>Icon</w:t>
            </w:r>
          </w:p>
        </w:tc>
        <w:tc>
          <w:tcPr>
            <w:tcW w:w="5243" w:type="dxa"/>
            <w:tcBorders>
              <w:top w:val="single" w:sz="4" w:space="0" w:color="auto"/>
              <w:left w:val="nil"/>
              <w:bottom w:val="single" w:sz="4" w:space="0" w:color="auto"/>
              <w:right w:val="single" w:sz="4" w:space="0" w:color="auto"/>
            </w:tcBorders>
            <w:shd w:val="clear" w:color="auto" w:fill="0070C0"/>
            <w:vAlign w:val="center"/>
          </w:tcPr>
          <w:p w14:paraId="7D8317A8" w14:textId="77777777" w:rsidR="00A514AD" w:rsidRDefault="00ED00BF">
            <w:pPr>
              <w:pStyle w:val="SANGFORd"/>
              <w:rPr>
                <w:rFonts w:ascii="Times New Roman" w:hAnsi="Times New Roman"/>
                <w:color w:val="FFFFFF"/>
              </w:rPr>
            </w:pPr>
            <w:r>
              <w:rPr>
                <w:rFonts w:ascii="Times New Roman" w:hAnsi="Times New Roman"/>
                <w:color w:val="FFFFFF"/>
              </w:rPr>
              <w:t>Description</w:t>
            </w:r>
          </w:p>
        </w:tc>
      </w:tr>
      <w:tr w:rsidR="00A514AD" w14:paraId="0C22B1F3" w14:textId="77777777">
        <w:tc>
          <w:tcPr>
            <w:tcW w:w="2424" w:type="dxa"/>
            <w:tcBorders>
              <w:top w:val="single" w:sz="4" w:space="0" w:color="auto"/>
              <w:left w:val="single" w:sz="4" w:space="0" w:color="auto"/>
              <w:bottom w:val="single" w:sz="4" w:space="0" w:color="auto"/>
              <w:right w:val="single" w:sz="4" w:space="0" w:color="auto"/>
            </w:tcBorders>
            <w:shd w:val="clear" w:color="auto" w:fill="auto"/>
            <w:vAlign w:val="center"/>
          </w:tcPr>
          <w:p w14:paraId="217E610B" w14:textId="77777777" w:rsidR="00A514AD" w:rsidRDefault="00ED00BF">
            <w:pPr>
              <w:pStyle w:val="SANGFOR5"/>
              <w:rPr>
                <w:rFonts w:ascii="Times New Roman" w:hAnsi="Times New Roman"/>
              </w:rPr>
            </w:pPr>
            <w:r>
              <w:rPr>
                <w:rFonts w:ascii="Times New Roman" w:eastAsia="Arial Unicode MS" w:hAnsi="Times New Roman"/>
                <w:noProof/>
                <w:kern w:val="2"/>
                <w:szCs w:val="18"/>
                <w:lang w:eastAsia="en-US"/>
              </w:rPr>
              <w:drawing>
                <wp:inline distT="0" distB="0" distL="114300" distR="114300" wp14:anchorId="23716989" wp14:editId="50EA796C">
                  <wp:extent cx="961390" cy="288290"/>
                  <wp:effectExtent l="9525" t="9525" r="19685" b="2222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3">
                            <a:clrChange>
                              <a:clrFrom>
                                <a:srgbClr val="CFE8CC"/>
                              </a:clrFrom>
                              <a:clrTo>
                                <a:srgbClr val="CFE8CC">
                                  <a:alpha val="0"/>
                                </a:srgbClr>
                              </a:clrTo>
                            </a:clrChange>
                            <a:lum/>
                          </a:blip>
                          <a:stretch>
                            <a:fillRect/>
                          </a:stretch>
                        </pic:blipFill>
                        <pic:spPr>
                          <a:xfrm>
                            <a:off x="0" y="0"/>
                            <a:ext cx="961390" cy="288290"/>
                          </a:xfrm>
                          <a:prstGeom prst="rect">
                            <a:avLst/>
                          </a:prstGeom>
                          <a:solidFill>
                            <a:srgbClr val="FF0000"/>
                          </a:solidFill>
                          <a:ln w="9525" cap="flat" cmpd="sng">
                            <a:solidFill>
                              <a:srgbClr val="000000">
                                <a:alpha val="100000"/>
                              </a:srgbClr>
                            </a:solidFill>
                            <a:prstDash val="solid"/>
                            <a:miter/>
                            <a:headEnd type="none" w="med" len="med"/>
                            <a:tailEnd type="none" w="med" len="med"/>
                          </a:ln>
                        </pic:spPr>
                      </pic:pic>
                    </a:graphicData>
                  </a:graphic>
                </wp:inline>
              </w:drawing>
            </w:r>
          </w:p>
        </w:tc>
        <w:tc>
          <w:tcPr>
            <w:tcW w:w="5243" w:type="dxa"/>
            <w:tcBorders>
              <w:top w:val="single" w:sz="4" w:space="0" w:color="auto"/>
              <w:left w:val="nil"/>
              <w:bottom w:val="single" w:sz="4" w:space="0" w:color="auto"/>
              <w:right w:val="single" w:sz="4" w:space="0" w:color="auto"/>
            </w:tcBorders>
            <w:shd w:val="clear" w:color="auto" w:fill="auto"/>
            <w:vAlign w:val="center"/>
          </w:tcPr>
          <w:p w14:paraId="085DA8D5" w14:textId="77777777" w:rsidR="00A514AD" w:rsidRDefault="00ED00BF">
            <w:pPr>
              <w:pStyle w:val="SANGFOR5"/>
              <w:rPr>
                <w:rFonts w:ascii="Times New Roman" w:hAnsi="Times New Roman"/>
              </w:rPr>
            </w:pPr>
            <w:r>
              <w:rPr>
                <w:rFonts w:ascii="Times New Roman" w:hAnsi="Times New Roman"/>
              </w:rPr>
              <w:t>Indicates an imminently hazardous situation which, if not avoided, will result in death or serious injury.</w:t>
            </w:r>
          </w:p>
        </w:tc>
      </w:tr>
      <w:tr w:rsidR="00A514AD" w14:paraId="57D4F3E3" w14:textId="77777777">
        <w:tc>
          <w:tcPr>
            <w:tcW w:w="2424" w:type="dxa"/>
            <w:tcBorders>
              <w:top w:val="single" w:sz="4" w:space="0" w:color="auto"/>
              <w:left w:val="single" w:sz="4" w:space="0" w:color="auto"/>
              <w:bottom w:val="single" w:sz="4" w:space="0" w:color="auto"/>
              <w:right w:val="single" w:sz="4" w:space="0" w:color="auto"/>
            </w:tcBorders>
            <w:shd w:val="clear" w:color="auto" w:fill="auto"/>
            <w:vAlign w:val="center"/>
          </w:tcPr>
          <w:p w14:paraId="2A115E18" w14:textId="77777777" w:rsidR="00A514AD" w:rsidRDefault="00ED00BF">
            <w:pPr>
              <w:pStyle w:val="SANGFOR5"/>
              <w:rPr>
                <w:rFonts w:ascii="Times New Roman" w:hAnsi="Times New Roman"/>
              </w:rPr>
            </w:pPr>
            <w:r>
              <w:rPr>
                <w:rFonts w:ascii="Times New Roman" w:eastAsia="Arial Unicode MS" w:hAnsi="Times New Roman"/>
                <w:noProof/>
                <w:kern w:val="2"/>
                <w:szCs w:val="18"/>
                <w:lang w:eastAsia="en-US"/>
              </w:rPr>
              <w:drawing>
                <wp:inline distT="0" distB="0" distL="114300" distR="114300" wp14:anchorId="4E40F71B" wp14:editId="2D549C9A">
                  <wp:extent cx="974090" cy="288290"/>
                  <wp:effectExtent l="9525" t="9525" r="22225" b="2222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4">
                            <a:clrChange>
                              <a:clrFrom>
                                <a:srgbClr val="CFE8CC"/>
                              </a:clrFrom>
                              <a:clrTo>
                                <a:srgbClr val="CFE8CC">
                                  <a:alpha val="0"/>
                                </a:srgbClr>
                              </a:clrTo>
                            </a:clrChange>
                            <a:lum/>
                          </a:blip>
                          <a:stretch>
                            <a:fillRect/>
                          </a:stretch>
                        </pic:blipFill>
                        <pic:spPr>
                          <a:xfrm>
                            <a:off x="0" y="0"/>
                            <a:ext cx="974090" cy="288290"/>
                          </a:xfrm>
                          <a:prstGeom prst="rect">
                            <a:avLst/>
                          </a:prstGeom>
                          <a:solidFill>
                            <a:srgbClr val="FF6600"/>
                          </a:solidFill>
                          <a:ln w="9525" cap="flat" cmpd="sng">
                            <a:solidFill>
                              <a:srgbClr val="000000">
                                <a:alpha val="100000"/>
                              </a:srgbClr>
                            </a:solidFill>
                            <a:prstDash val="solid"/>
                            <a:miter/>
                            <a:headEnd type="none" w="med" len="med"/>
                            <a:tailEnd type="none" w="med" len="med"/>
                          </a:ln>
                        </pic:spPr>
                      </pic:pic>
                    </a:graphicData>
                  </a:graphic>
                </wp:inline>
              </w:drawing>
            </w:r>
          </w:p>
        </w:tc>
        <w:tc>
          <w:tcPr>
            <w:tcW w:w="5243" w:type="dxa"/>
            <w:tcBorders>
              <w:top w:val="single" w:sz="4" w:space="0" w:color="auto"/>
              <w:left w:val="nil"/>
              <w:bottom w:val="single" w:sz="4" w:space="0" w:color="auto"/>
              <w:right w:val="single" w:sz="4" w:space="0" w:color="auto"/>
            </w:tcBorders>
            <w:shd w:val="clear" w:color="auto" w:fill="auto"/>
            <w:vAlign w:val="center"/>
          </w:tcPr>
          <w:p w14:paraId="775375A3" w14:textId="77777777" w:rsidR="00A514AD" w:rsidRDefault="00ED00BF">
            <w:pPr>
              <w:pStyle w:val="SANGFOR5"/>
              <w:rPr>
                <w:rFonts w:ascii="Times New Roman" w:hAnsi="Times New Roman"/>
              </w:rPr>
            </w:pPr>
            <w:r>
              <w:rPr>
                <w:rFonts w:ascii="Times New Roman" w:hAnsi="Times New Roman"/>
              </w:rPr>
              <w:t>Indicates a potentially hazardous situation which, if not avoided, could result in death or serious injury.</w:t>
            </w:r>
          </w:p>
        </w:tc>
      </w:tr>
      <w:tr w:rsidR="00A514AD" w14:paraId="5E8D5A7E" w14:textId="77777777">
        <w:tc>
          <w:tcPr>
            <w:tcW w:w="2424" w:type="dxa"/>
            <w:tcBorders>
              <w:top w:val="single" w:sz="4" w:space="0" w:color="auto"/>
              <w:left w:val="single" w:sz="4" w:space="0" w:color="auto"/>
              <w:bottom w:val="single" w:sz="4" w:space="0" w:color="auto"/>
              <w:right w:val="single" w:sz="4" w:space="0" w:color="auto"/>
            </w:tcBorders>
            <w:shd w:val="clear" w:color="auto" w:fill="auto"/>
            <w:vAlign w:val="center"/>
          </w:tcPr>
          <w:p w14:paraId="1F9D271B" w14:textId="77777777" w:rsidR="00A514AD" w:rsidRDefault="00ED00BF">
            <w:pPr>
              <w:pStyle w:val="SANGFOR5"/>
              <w:rPr>
                <w:rFonts w:ascii="Times New Roman" w:hAnsi="Times New Roman"/>
              </w:rPr>
            </w:pPr>
            <w:r>
              <w:rPr>
                <w:rFonts w:ascii="Times New Roman" w:eastAsia="Arial Unicode MS" w:hAnsi="Times New Roman"/>
                <w:noProof/>
                <w:kern w:val="2"/>
                <w:szCs w:val="18"/>
                <w:lang w:eastAsia="en-US"/>
              </w:rPr>
              <w:drawing>
                <wp:inline distT="0" distB="0" distL="114300" distR="114300" wp14:anchorId="220898F6" wp14:editId="3EE0E71D">
                  <wp:extent cx="974725" cy="288290"/>
                  <wp:effectExtent l="9525" t="9525" r="21590" b="2222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5">
                            <a:clrChange>
                              <a:clrFrom>
                                <a:srgbClr val="CFE8CC"/>
                              </a:clrFrom>
                              <a:clrTo>
                                <a:srgbClr val="CFE8CC">
                                  <a:alpha val="0"/>
                                </a:srgbClr>
                              </a:clrTo>
                            </a:clrChange>
                            <a:lum/>
                          </a:blip>
                          <a:stretch>
                            <a:fillRect/>
                          </a:stretch>
                        </pic:blipFill>
                        <pic:spPr>
                          <a:xfrm>
                            <a:off x="0" y="0"/>
                            <a:ext cx="974725" cy="288290"/>
                          </a:xfrm>
                          <a:prstGeom prst="rect">
                            <a:avLst/>
                          </a:prstGeom>
                          <a:solidFill>
                            <a:srgbClr val="FFCC00"/>
                          </a:solidFill>
                          <a:ln w="9525" cap="flat" cmpd="sng">
                            <a:solidFill>
                              <a:srgbClr val="000000">
                                <a:alpha val="100000"/>
                              </a:srgbClr>
                            </a:solidFill>
                            <a:prstDash val="solid"/>
                            <a:miter/>
                            <a:headEnd type="none" w="med" len="med"/>
                            <a:tailEnd type="none" w="med" len="med"/>
                          </a:ln>
                        </pic:spPr>
                      </pic:pic>
                    </a:graphicData>
                  </a:graphic>
                </wp:inline>
              </w:drawing>
            </w:r>
          </w:p>
        </w:tc>
        <w:tc>
          <w:tcPr>
            <w:tcW w:w="5243" w:type="dxa"/>
            <w:tcBorders>
              <w:top w:val="single" w:sz="4" w:space="0" w:color="auto"/>
              <w:left w:val="nil"/>
              <w:bottom w:val="single" w:sz="4" w:space="0" w:color="auto"/>
              <w:right w:val="single" w:sz="4" w:space="0" w:color="auto"/>
            </w:tcBorders>
            <w:shd w:val="clear" w:color="auto" w:fill="auto"/>
            <w:vAlign w:val="center"/>
          </w:tcPr>
          <w:p w14:paraId="6AF1EFE7" w14:textId="77777777" w:rsidR="00A514AD" w:rsidRDefault="00ED00BF">
            <w:pPr>
              <w:pStyle w:val="SANGFOR5"/>
              <w:rPr>
                <w:rFonts w:ascii="Times New Roman" w:hAnsi="Times New Roman"/>
              </w:rPr>
            </w:pPr>
            <w:r>
              <w:rPr>
                <w:rFonts w:ascii="Times New Roman" w:hAnsi="Times New Roman"/>
              </w:rPr>
              <w:t>Indicates a hazardous situation, which if not avoided, could result in minor or moderate injury.</w:t>
            </w:r>
          </w:p>
        </w:tc>
      </w:tr>
      <w:tr w:rsidR="00A514AD" w14:paraId="6A1D75DC" w14:textId="77777777">
        <w:tc>
          <w:tcPr>
            <w:tcW w:w="2424" w:type="dxa"/>
            <w:tcBorders>
              <w:top w:val="single" w:sz="4" w:space="0" w:color="auto"/>
              <w:left w:val="single" w:sz="4" w:space="0" w:color="auto"/>
              <w:bottom w:val="single" w:sz="4" w:space="0" w:color="auto"/>
              <w:right w:val="single" w:sz="4" w:space="0" w:color="auto"/>
            </w:tcBorders>
            <w:shd w:val="clear" w:color="auto" w:fill="auto"/>
            <w:vAlign w:val="center"/>
          </w:tcPr>
          <w:p w14:paraId="6FD56B10" w14:textId="77777777" w:rsidR="00A514AD" w:rsidRDefault="00ED00BF">
            <w:pPr>
              <w:pStyle w:val="SANGFOR5"/>
              <w:rPr>
                <w:rFonts w:ascii="Times New Roman" w:hAnsi="Times New Roman"/>
              </w:rPr>
            </w:pPr>
            <w:r>
              <w:rPr>
                <w:rFonts w:ascii="Times New Roman" w:eastAsia="Arial Unicode MS" w:hAnsi="Times New Roman"/>
                <w:noProof/>
                <w:kern w:val="2"/>
                <w:szCs w:val="18"/>
                <w:lang w:eastAsia="en-US"/>
              </w:rPr>
              <w:drawing>
                <wp:inline distT="0" distB="0" distL="114300" distR="114300" wp14:anchorId="550F23E4" wp14:editId="40E0D24C">
                  <wp:extent cx="980440" cy="288290"/>
                  <wp:effectExtent l="9525" t="0" r="15875" b="222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a:clrChange>
                              <a:clrFrom>
                                <a:srgbClr val="CFE8CC"/>
                              </a:clrFrom>
                              <a:clrTo>
                                <a:srgbClr val="CFE8CC">
                                  <a:alpha val="0"/>
                                </a:srgbClr>
                              </a:clrTo>
                            </a:clrChange>
                            <a:lum/>
                          </a:blip>
                          <a:stretch>
                            <a:fillRect/>
                          </a:stretch>
                        </pic:blipFill>
                        <pic:spPr>
                          <a:xfrm>
                            <a:off x="0" y="0"/>
                            <a:ext cx="980440" cy="288290"/>
                          </a:xfrm>
                          <a:prstGeom prst="rect">
                            <a:avLst/>
                          </a:prstGeom>
                          <a:solidFill>
                            <a:srgbClr val="0070C0"/>
                          </a:solidFill>
                          <a:ln w="9525" cap="flat" cmpd="sng">
                            <a:solidFill>
                              <a:srgbClr val="000000">
                                <a:alpha val="100000"/>
                              </a:srgbClr>
                            </a:solidFill>
                            <a:prstDash val="solid"/>
                            <a:miter/>
                            <a:headEnd type="none" w="med" len="med"/>
                            <a:tailEnd type="none" w="med" len="med"/>
                          </a:ln>
                        </pic:spPr>
                      </pic:pic>
                    </a:graphicData>
                  </a:graphic>
                </wp:inline>
              </w:drawing>
            </w:r>
          </w:p>
        </w:tc>
        <w:tc>
          <w:tcPr>
            <w:tcW w:w="5243" w:type="dxa"/>
            <w:tcBorders>
              <w:top w:val="single" w:sz="4" w:space="0" w:color="auto"/>
              <w:left w:val="nil"/>
              <w:bottom w:val="single" w:sz="4" w:space="0" w:color="auto"/>
              <w:right w:val="single" w:sz="4" w:space="0" w:color="auto"/>
            </w:tcBorders>
            <w:shd w:val="clear" w:color="auto" w:fill="auto"/>
            <w:vAlign w:val="center"/>
          </w:tcPr>
          <w:p w14:paraId="6979361A" w14:textId="77777777" w:rsidR="00A514AD" w:rsidRDefault="00ED00BF">
            <w:pPr>
              <w:pStyle w:val="SANGFOR5"/>
              <w:rPr>
                <w:rFonts w:ascii="Times New Roman" w:hAnsi="Times New Roman"/>
              </w:rPr>
            </w:pPr>
            <w:r>
              <w:rPr>
                <w:rFonts w:ascii="Times New Roman" w:hAnsi="Times New Roman"/>
              </w:rPr>
              <w:t>Indicates a hazardous situation, which if not avoided, could result in settings failing to take effect, equipment damage, or data loss. NOTICE addresses pra</w:t>
            </w:r>
            <w:r>
              <w:rPr>
                <w:rFonts w:ascii="Times New Roman" w:hAnsi="Times New Roman"/>
              </w:rPr>
              <w:t xml:space="preserve">ctices not related to personal injury.  </w:t>
            </w:r>
          </w:p>
        </w:tc>
      </w:tr>
      <w:tr w:rsidR="00A514AD" w14:paraId="6292D888" w14:textId="77777777">
        <w:tc>
          <w:tcPr>
            <w:tcW w:w="2424" w:type="dxa"/>
            <w:tcBorders>
              <w:top w:val="single" w:sz="4" w:space="0" w:color="auto"/>
              <w:left w:val="single" w:sz="4" w:space="0" w:color="auto"/>
              <w:bottom w:val="single" w:sz="4" w:space="0" w:color="auto"/>
              <w:right w:val="single" w:sz="4" w:space="0" w:color="auto"/>
            </w:tcBorders>
            <w:shd w:val="clear" w:color="auto" w:fill="auto"/>
            <w:vAlign w:val="center"/>
          </w:tcPr>
          <w:p w14:paraId="073F60C7" w14:textId="77777777" w:rsidR="00A514AD" w:rsidRDefault="00ED00BF">
            <w:pPr>
              <w:pStyle w:val="SANGFOR5"/>
              <w:rPr>
                <w:rFonts w:ascii="Times New Roman" w:hAnsi="Times New Roman"/>
              </w:rPr>
            </w:pPr>
            <w:r>
              <w:rPr>
                <w:rFonts w:ascii="Times New Roman" w:hAnsi="Times New Roman"/>
                <w:noProof/>
                <w:kern w:val="2"/>
                <w:szCs w:val="18"/>
                <w:lang w:eastAsia="en-US"/>
              </w:rPr>
              <w:drawing>
                <wp:inline distT="0" distB="0" distL="114300" distR="114300" wp14:anchorId="0BF079BD" wp14:editId="237B101E">
                  <wp:extent cx="941070" cy="288290"/>
                  <wp:effectExtent l="9525" t="0" r="0" b="2222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7">
                            <a:clrChange>
                              <a:clrFrom>
                                <a:srgbClr val="FFFFFF"/>
                              </a:clrFrom>
                              <a:clrTo>
                                <a:srgbClr val="FFFFFF">
                                  <a:alpha val="0"/>
                                </a:srgbClr>
                              </a:clrTo>
                            </a:clrChange>
                            <a:lum/>
                          </a:blip>
                          <a:stretch>
                            <a:fillRect/>
                          </a:stretch>
                        </pic:blipFill>
                        <pic:spPr>
                          <a:xfrm>
                            <a:off x="0" y="0"/>
                            <a:ext cx="941070" cy="288290"/>
                          </a:xfrm>
                          <a:prstGeom prst="rect">
                            <a:avLst/>
                          </a:prstGeom>
                          <a:noFill/>
                          <a:ln w="9525" cap="flat" cmpd="sng">
                            <a:solidFill>
                              <a:srgbClr val="000000">
                                <a:alpha val="100000"/>
                              </a:srgbClr>
                            </a:solidFill>
                            <a:prstDash val="solid"/>
                            <a:miter/>
                            <a:headEnd type="none" w="med" len="med"/>
                            <a:tailEnd type="none" w="med" len="med"/>
                          </a:ln>
                        </pic:spPr>
                      </pic:pic>
                    </a:graphicData>
                  </a:graphic>
                </wp:inline>
              </w:drawing>
            </w:r>
          </w:p>
        </w:tc>
        <w:tc>
          <w:tcPr>
            <w:tcW w:w="5243" w:type="dxa"/>
            <w:tcBorders>
              <w:top w:val="single" w:sz="4" w:space="0" w:color="auto"/>
              <w:left w:val="nil"/>
              <w:bottom w:val="single" w:sz="4" w:space="0" w:color="auto"/>
              <w:right w:val="single" w:sz="4" w:space="0" w:color="auto"/>
            </w:tcBorders>
            <w:shd w:val="clear" w:color="auto" w:fill="auto"/>
            <w:vAlign w:val="center"/>
          </w:tcPr>
          <w:p w14:paraId="25705C54" w14:textId="77777777" w:rsidR="00A514AD" w:rsidRDefault="00ED00BF">
            <w:pPr>
              <w:pStyle w:val="SANGFOR5"/>
              <w:rPr>
                <w:rFonts w:ascii="Times New Roman" w:hAnsi="Times New Roman"/>
              </w:rPr>
            </w:pPr>
            <w:r>
              <w:rPr>
                <w:rFonts w:ascii="Times New Roman" w:hAnsi="Times New Roman"/>
                <w:color w:val="000000"/>
              </w:rPr>
              <w:t>Calls attention to important information, best practices, and tips. NOTE addresses information not related to personal injury or equipment damage.</w:t>
            </w:r>
          </w:p>
        </w:tc>
      </w:tr>
    </w:tbl>
    <w:p w14:paraId="3689C754" w14:textId="77777777" w:rsidR="00A514AD" w:rsidRDefault="00ED00BF">
      <w:pPr>
        <w:widowControl w:val="0"/>
        <w:autoSpaceDE w:val="0"/>
        <w:autoSpaceDN w:val="0"/>
        <w:adjustRightInd w:val="0"/>
        <w:spacing w:beforeLines="50" w:before="156" w:afterLines="50" w:after="156" w:line="300" w:lineRule="auto"/>
        <w:rPr>
          <w:rFonts w:eastAsia="宋体"/>
          <w:sz w:val="21"/>
        </w:rPr>
      </w:pPr>
      <w:r>
        <w:t xml:space="preserve"> </w:t>
      </w:r>
    </w:p>
    <w:p w14:paraId="5EB0A6E6" w14:textId="77777777" w:rsidR="00A514AD" w:rsidRDefault="00A514AD">
      <w:pPr>
        <w:pStyle w:val="SANGFOR3"/>
        <w:ind w:left="0"/>
        <w:rPr>
          <w:rFonts w:ascii="Times New Roman" w:hAnsi="Times New Roman"/>
        </w:rPr>
      </w:pPr>
    </w:p>
    <w:p w14:paraId="39FFA709" w14:textId="77777777" w:rsidR="00A514AD" w:rsidRDefault="00A514AD">
      <w:pPr>
        <w:pStyle w:val="SANGFOR3"/>
        <w:ind w:left="0"/>
        <w:rPr>
          <w:rFonts w:ascii="Times New Roman" w:hAnsi="Times New Roman"/>
        </w:rPr>
        <w:sectPr w:rsidR="00A514AD">
          <w:pgSz w:w="11906" w:h="16838"/>
          <w:pgMar w:top="1440" w:right="1800" w:bottom="1440" w:left="1800" w:header="964" w:footer="907" w:gutter="0"/>
          <w:cols w:space="720"/>
          <w:docGrid w:type="lines" w:linePitch="312"/>
        </w:sectPr>
      </w:pPr>
    </w:p>
    <w:p w14:paraId="1FB7EA2D" w14:textId="77777777" w:rsidR="00A514AD" w:rsidRDefault="00A514AD"/>
    <w:p w14:paraId="6D9F7505" w14:textId="77777777" w:rsidR="00A514AD" w:rsidRDefault="00ED00BF">
      <w:pPr>
        <w:jc w:val="center"/>
        <w:rPr>
          <w:rFonts w:eastAsia="Linux Libertine"/>
          <w:b/>
          <w:bCs/>
          <w:kern w:val="44"/>
          <w:sz w:val="44"/>
          <w:szCs w:val="44"/>
          <w:u w:color="30ACEC"/>
        </w:rPr>
      </w:pPr>
      <w:r>
        <w:rPr>
          <w:rFonts w:eastAsia="Linux Libertine"/>
          <w:b/>
          <w:bCs/>
          <w:kern w:val="44"/>
          <w:sz w:val="44"/>
          <w:szCs w:val="44"/>
          <w:u w:color="30ACEC"/>
        </w:rPr>
        <w:t>Content</w:t>
      </w:r>
    </w:p>
    <w:p w14:paraId="19593542" w14:textId="77777777" w:rsidR="00A514AD" w:rsidRDefault="00ED00BF">
      <w:pPr>
        <w:pStyle w:val="TOC1"/>
        <w:tabs>
          <w:tab w:val="right" w:leader="dot" w:pos="8306"/>
        </w:tabs>
      </w:pPr>
      <w:r>
        <w:fldChar w:fldCharType="begin"/>
      </w:r>
      <w:r>
        <w:instrText xml:space="preserve"> TOC \o "1-4" \h \z \u </w:instrText>
      </w:r>
      <w:r>
        <w:fldChar w:fldCharType="separate"/>
      </w:r>
      <w:hyperlink w:anchor="_Toc15421" w:history="1">
        <w:r>
          <w:rPr>
            <w:rFonts w:hint="eastAsia"/>
          </w:rPr>
          <w:t xml:space="preserve">1. </w:t>
        </w:r>
        <w:r>
          <w:t>Overview</w:t>
        </w:r>
        <w:r>
          <w:tab/>
        </w:r>
        <w:r>
          <w:fldChar w:fldCharType="begin"/>
        </w:r>
        <w:r>
          <w:instrText xml:space="preserve"> PAGEREF _Toc15421 </w:instrText>
        </w:r>
        <w:r>
          <w:fldChar w:fldCharType="separate"/>
        </w:r>
        <w:r>
          <w:t>1</w:t>
        </w:r>
        <w:r>
          <w:fldChar w:fldCharType="end"/>
        </w:r>
      </w:hyperlink>
    </w:p>
    <w:p w14:paraId="0E5CE2F2" w14:textId="77777777" w:rsidR="00A514AD" w:rsidRDefault="00ED00BF">
      <w:pPr>
        <w:pStyle w:val="TOC2"/>
        <w:tabs>
          <w:tab w:val="right" w:leader="dot" w:pos="8306"/>
        </w:tabs>
      </w:pPr>
      <w:hyperlink w:anchor="_Toc16188" w:history="1">
        <w:r>
          <w:rPr>
            <w:rFonts w:hint="eastAsia"/>
          </w:rPr>
          <w:t xml:space="preserve">1.1. </w:t>
        </w:r>
        <w:r>
          <w:t>About This Version</w:t>
        </w:r>
        <w:r>
          <w:tab/>
        </w:r>
        <w:r>
          <w:fldChar w:fldCharType="begin"/>
        </w:r>
        <w:r>
          <w:instrText xml:space="preserve"> PAGEREF _Toc16188 </w:instrText>
        </w:r>
        <w:r>
          <w:fldChar w:fldCharType="separate"/>
        </w:r>
        <w:r>
          <w:t>1</w:t>
        </w:r>
        <w:r>
          <w:fldChar w:fldCharType="end"/>
        </w:r>
      </w:hyperlink>
    </w:p>
    <w:p w14:paraId="1C7B19B6" w14:textId="77777777" w:rsidR="00A514AD" w:rsidRDefault="00ED00BF">
      <w:pPr>
        <w:pStyle w:val="TOC2"/>
        <w:tabs>
          <w:tab w:val="right" w:leader="dot" w:pos="8306"/>
        </w:tabs>
      </w:pPr>
      <w:hyperlink w:anchor="_Toc2362" w:history="1">
        <w:r>
          <w:rPr>
            <w:rFonts w:hint="eastAsia"/>
          </w:rPr>
          <w:t xml:space="preserve">1.2. </w:t>
        </w:r>
        <w:r>
          <w:t>Upgrade Impacts</w:t>
        </w:r>
        <w:r>
          <w:tab/>
        </w:r>
        <w:r>
          <w:fldChar w:fldCharType="begin"/>
        </w:r>
        <w:r>
          <w:instrText xml:space="preserve"> PAGEREF _Toc2362 </w:instrText>
        </w:r>
        <w:r>
          <w:fldChar w:fldCharType="separate"/>
        </w:r>
        <w:r>
          <w:t>2</w:t>
        </w:r>
        <w:r>
          <w:fldChar w:fldCharType="end"/>
        </w:r>
      </w:hyperlink>
    </w:p>
    <w:p w14:paraId="39960CA5" w14:textId="77777777" w:rsidR="00A514AD" w:rsidRDefault="00ED00BF">
      <w:pPr>
        <w:pStyle w:val="TOC3"/>
        <w:tabs>
          <w:tab w:val="right" w:leader="dot" w:pos="8306"/>
        </w:tabs>
      </w:pPr>
      <w:hyperlink w:anchor="_Toc3449" w:history="1">
        <w:r>
          <w:rPr>
            <w:rFonts w:hint="eastAsia"/>
          </w:rPr>
          <w:t xml:space="preserve">1.2.1. </w:t>
        </w:r>
        <w:r>
          <w:t>Impacts on Business</w:t>
        </w:r>
        <w:r>
          <w:tab/>
        </w:r>
        <w:r>
          <w:fldChar w:fldCharType="begin"/>
        </w:r>
        <w:r>
          <w:instrText xml:space="preserve"> PAGEREF _Toc3449 </w:instrText>
        </w:r>
        <w:r>
          <w:fldChar w:fldCharType="separate"/>
        </w:r>
        <w:r>
          <w:t>2</w:t>
        </w:r>
        <w:r>
          <w:fldChar w:fldCharType="end"/>
        </w:r>
      </w:hyperlink>
    </w:p>
    <w:p w14:paraId="4C6FF241" w14:textId="77777777" w:rsidR="00A514AD" w:rsidRDefault="00ED00BF">
      <w:pPr>
        <w:pStyle w:val="TOC3"/>
        <w:tabs>
          <w:tab w:val="right" w:leader="dot" w:pos="8306"/>
        </w:tabs>
      </w:pPr>
      <w:hyperlink w:anchor="_Toc2179" w:history="1">
        <w:r>
          <w:rPr>
            <w:rFonts w:hint="eastAsia"/>
          </w:rPr>
          <w:t xml:space="preserve">1.2.2. </w:t>
        </w:r>
        <w:r>
          <w:t>Impacts on O&amp;M</w:t>
        </w:r>
        <w:r>
          <w:tab/>
        </w:r>
        <w:r>
          <w:fldChar w:fldCharType="begin"/>
        </w:r>
        <w:r>
          <w:instrText xml:space="preserve"> PAGEREF _Toc2179 </w:instrText>
        </w:r>
        <w:r>
          <w:fldChar w:fldCharType="separate"/>
        </w:r>
        <w:r>
          <w:t>2</w:t>
        </w:r>
        <w:r>
          <w:fldChar w:fldCharType="end"/>
        </w:r>
      </w:hyperlink>
    </w:p>
    <w:p w14:paraId="7DAD790F" w14:textId="77777777" w:rsidR="00A514AD" w:rsidRDefault="00ED00BF">
      <w:pPr>
        <w:pStyle w:val="TOC3"/>
        <w:tabs>
          <w:tab w:val="right" w:leader="dot" w:pos="8306"/>
        </w:tabs>
      </w:pPr>
      <w:hyperlink w:anchor="_Toc13509" w:history="1">
        <w:r>
          <w:rPr>
            <w:rFonts w:hint="eastAsia"/>
          </w:rPr>
          <w:t xml:space="preserve">1.2.3. </w:t>
        </w:r>
        <w:r>
          <w:t>Impacts on Network</w:t>
        </w:r>
        <w:r>
          <w:tab/>
        </w:r>
        <w:r>
          <w:fldChar w:fldCharType="begin"/>
        </w:r>
        <w:r>
          <w:instrText xml:space="preserve"> PAGEREF _Toc13509 </w:instrText>
        </w:r>
        <w:r>
          <w:fldChar w:fldCharType="separate"/>
        </w:r>
        <w:r>
          <w:t>3</w:t>
        </w:r>
        <w:r>
          <w:fldChar w:fldCharType="end"/>
        </w:r>
      </w:hyperlink>
    </w:p>
    <w:p w14:paraId="030A1F4D" w14:textId="77777777" w:rsidR="00A514AD" w:rsidRDefault="00ED00BF">
      <w:pPr>
        <w:pStyle w:val="TOC3"/>
        <w:tabs>
          <w:tab w:val="right" w:leader="dot" w:pos="8306"/>
        </w:tabs>
      </w:pPr>
      <w:hyperlink w:anchor="_Toc31184" w:history="1">
        <w:r>
          <w:rPr>
            <w:rFonts w:hint="eastAsia"/>
          </w:rPr>
          <w:t xml:space="preserve">1.2.4. </w:t>
        </w:r>
        <w:r>
          <w:t>N</w:t>
        </w:r>
        <w:r>
          <w:t>otes</w:t>
        </w:r>
        <w:r>
          <w:tab/>
        </w:r>
        <w:r>
          <w:fldChar w:fldCharType="begin"/>
        </w:r>
        <w:r>
          <w:instrText xml:space="preserve"> PAGEREF _Toc31184 </w:instrText>
        </w:r>
        <w:r>
          <w:fldChar w:fldCharType="separate"/>
        </w:r>
        <w:r>
          <w:t>3</w:t>
        </w:r>
        <w:r>
          <w:fldChar w:fldCharType="end"/>
        </w:r>
      </w:hyperlink>
    </w:p>
    <w:p w14:paraId="365F8159" w14:textId="77777777" w:rsidR="00A514AD" w:rsidRDefault="00ED00BF">
      <w:pPr>
        <w:pStyle w:val="TOC2"/>
        <w:tabs>
          <w:tab w:val="right" w:leader="dot" w:pos="8306"/>
        </w:tabs>
      </w:pPr>
      <w:hyperlink w:anchor="_Toc10091" w:history="1">
        <w:r>
          <w:rPr>
            <w:rFonts w:hint="eastAsia"/>
          </w:rPr>
          <w:t xml:space="preserve">1.3. </w:t>
        </w:r>
        <w:r>
          <w:t>Upgrade Process</w:t>
        </w:r>
        <w:r>
          <w:tab/>
        </w:r>
        <w:r>
          <w:fldChar w:fldCharType="begin"/>
        </w:r>
        <w:r>
          <w:instrText xml:space="preserve"> PAGEREF _Toc10091 </w:instrText>
        </w:r>
        <w:r>
          <w:fldChar w:fldCharType="separate"/>
        </w:r>
        <w:r>
          <w:t>3</w:t>
        </w:r>
        <w:r>
          <w:fldChar w:fldCharType="end"/>
        </w:r>
      </w:hyperlink>
    </w:p>
    <w:p w14:paraId="08F20BE7" w14:textId="77777777" w:rsidR="00A514AD" w:rsidRDefault="00ED00BF">
      <w:pPr>
        <w:pStyle w:val="TOC1"/>
        <w:tabs>
          <w:tab w:val="right" w:leader="dot" w:pos="8306"/>
        </w:tabs>
      </w:pPr>
      <w:hyperlink w:anchor="_Toc22993" w:history="1">
        <w:r>
          <w:rPr>
            <w:rFonts w:hint="eastAsia"/>
          </w:rPr>
          <w:t xml:space="preserve">2. </w:t>
        </w:r>
        <w:r>
          <w:t>Upgrade Guide</w:t>
        </w:r>
        <w:r>
          <w:tab/>
        </w:r>
        <w:r>
          <w:fldChar w:fldCharType="begin"/>
        </w:r>
        <w:r>
          <w:instrText xml:space="preserve"> PAGEREF _Toc22993 </w:instrText>
        </w:r>
        <w:r>
          <w:fldChar w:fldCharType="separate"/>
        </w:r>
        <w:r>
          <w:t>4</w:t>
        </w:r>
        <w:r>
          <w:fldChar w:fldCharType="end"/>
        </w:r>
      </w:hyperlink>
    </w:p>
    <w:p w14:paraId="48BF5BDC" w14:textId="77777777" w:rsidR="00A514AD" w:rsidRDefault="00ED00BF">
      <w:pPr>
        <w:pStyle w:val="TOC2"/>
        <w:tabs>
          <w:tab w:val="right" w:leader="dot" w:pos="8306"/>
        </w:tabs>
      </w:pPr>
      <w:hyperlink w:anchor="_Toc15531" w:history="1">
        <w:r>
          <w:rPr>
            <w:rFonts w:hint="eastAsia"/>
          </w:rPr>
          <w:t xml:space="preserve">2.1. </w:t>
        </w:r>
        <w:r>
          <w:t>Preparation for Upgrade</w:t>
        </w:r>
        <w:r>
          <w:tab/>
        </w:r>
        <w:r>
          <w:fldChar w:fldCharType="begin"/>
        </w:r>
        <w:r>
          <w:instrText xml:space="preserve"> PAGEREF _Toc15531 </w:instrText>
        </w:r>
        <w:r>
          <w:fldChar w:fldCharType="separate"/>
        </w:r>
        <w:r>
          <w:t>4</w:t>
        </w:r>
        <w:r>
          <w:fldChar w:fldCharType="end"/>
        </w:r>
      </w:hyperlink>
    </w:p>
    <w:p w14:paraId="7033D093" w14:textId="77777777" w:rsidR="00A514AD" w:rsidRDefault="00ED00BF">
      <w:pPr>
        <w:pStyle w:val="TOC3"/>
        <w:tabs>
          <w:tab w:val="right" w:leader="dot" w:pos="8306"/>
        </w:tabs>
      </w:pPr>
      <w:hyperlink w:anchor="_Toc25327" w:history="1">
        <w:r>
          <w:rPr>
            <w:rFonts w:hint="eastAsia"/>
          </w:rPr>
          <w:t xml:space="preserve">2.1.1. </w:t>
        </w:r>
        <w:r>
          <w:t>Upgrade Tools</w:t>
        </w:r>
        <w:r>
          <w:tab/>
        </w:r>
        <w:r>
          <w:fldChar w:fldCharType="begin"/>
        </w:r>
        <w:r>
          <w:instrText xml:space="preserve"> PAGEREF _Toc25327 </w:instrText>
        </w:r>
        <w:r>
          <w:fldChar w:fldCharType="separate"/>
        </w:r>
        <w:r>
          <w:t>4</w:t>
        </w:r>
        <w:r>
          <w:fldChar w:fldCharType="end"/>
        </w:r>
      </w:hyperlink>
    </w:p>
    <w:p w14:paraId="0ED58673" w14:textId="77777777" w:rsidR="00A514AD" w:rsidRDefault="00ED00BF">
      <w:pPr>
        <w:pStyle w:val="TOC3"/>
        <w:tabs>
          <w:tab w:val="right" w:leader="dot" w:pos="8306"/>
        </w:tabs>
      </w:pPr>
      <w:hyperlink w:anchor="_Toc3297" w:history="1">
        <w:r>
          <w:rPr>
            <w:rFonts w:hint="eastAsia"/>
          </w:rPr>
          <w:t xml:space="preserve">2.1.2. </w:t>
        </w:r>
        <w:r>
          <w:t>Environment Information</w:t>
        </w:r>
        <w:r>
          <w:tab/>
        </w:r>
        <w:r>
          <w:fldChar w:fldCharType="begin"/>
        </w:r>
        <w:r>
          <w:instrText xml:space="preserve"> PAGEREF _Toc3297 </w:instrText>
        </w:r>
        <w:r>
          <w:fldChar w:fldCharType="separate"/>
        </w:r>
        <w:r>
          <w:t>4</w:t>
        </w:r>
        <w:r>
          <w:fldChar w:fldCharType="end"/>
        </w:r>
      </w:hyperlink>
    </w:p>
    <w:p w14:paraId="3093A4BF" w14:textId="77777777" w:rsidR="00A514AD" w:rsidRDefault="00ED00BF">
      <w:pPr>
        <w:pStyle w:val="TOC3"/>
        <w:tabs>
          <w:tab w:val="right" w:leader="dot" w:pos="8306"/>
        </w:tabs>
      </w:pPr>
      <w:hyperlink w:anchor="_Toc23871" w:history="1">
        <w:r>
          <w:rPr>
            <w:rFonts w:hint="eastAsia"/>
          </w:rPr>
          <w:t xml:space="preserve">2.1.3. </w:t>
        </w:r>
        <w:r>
          <w:t>Customer Resource Coordination</w:t>
        </w:r>
        <w:r>
          <w:tab/>
        </w:r>
        <w:r>
          <w:fldChar w:fldCharType="begin"/>
        </w:r>
        <w:r>
          <w:instrText xml:space="preserve"> PAGEREF _Toc23871 </w:instrText>
        </w:r>
        <w:r>
          <w:fldChar w:fldCharType="separate"/>
        </w:r>
        <w:r>
          <w:t>4</w:t>
        </w:r>
        <w:r>
          <w:fldChar w:fldCharType="end"/>
        </w:r>
      </w:hyperlink>
    </w:p>
    <w:p w14:paraId="2B240B5B" w14:textId="77777777" w:rsidR="00A514AD" w:rsidRDefault="00ED00BF">
      <w:pPr>
        <w:pStyle w:val="TOC2"/>
        <w:tabs>
          <w:tab w:val="right" w:leader="dot" w:pos="8306"/>
        </w:tabs>
      </w:pPr>
      <w:hyperlink w:anchor="_Toc21558" w:history="1">
        <w:r>
          <w:rPr>
            <w:rFonts w:hint="eastAsia"/>
          </w:rPr>
          <w:t xml:space="preserve">2.2. </w:t>
        </w:r>
        <w:r>
          <w:t>Pre-Upgrade Check</w:t>
        </w:r>
        <w:r>
          <w:tab/>
        </w:r>
        <w:r>
          <w:fldChar w:fldCharType="begin"/>
        </w:r>
        <w:r>
          <w:instrText xml:space="preserve"> PAGEREF _Toc21558 </w:instrText>
        </w:r>
        <w:r>
          <w:fldChar w:fldCharType="separate"/>
        </w:r>
        <w:r>
          <w:t>4</w:t>
        </w:r>
        <w:r>
          <w:fldChar w:fldCharType="end"/>
        </w:r>
      </w:hyperlink>
    </w:p>
    <w:p w14:paraId="20D45EFA" w14:textId="77777777" w:rsidR="00A514AD" w:rsidRDefault="00ED00BF">
      <w:pPr>
        <w:pStyle w:val="TOC2"/>
        <w:tabs>
          <w:tab w:val="right" w:leader="dot" w:pos="8306"/>
        </w:tabs>
      </w:pPr>
      <w:hyperlink w:anchor="_Toc32525" w:history="1">
        <w:r>
          <w:rPr>
            <w:rFonts w:hint="eastAsia"/>
          </w:rPr>
          <w:t xml:space="preserve">2.3. </w:t>
        </w:r>
        <w:r>
          <w:t>Upgrade Procedures</w:t>
        </w:r>
        <w:r>
          <w:tab/>
        </w:r>
        <w:r>
          <w:fldChar w:fldCharType="begin"/>
        </w:r>
        <w:r>
          <w:instrText xml:space="preserve"> PAGEREF _Toc32525 </w:instrText>
        </w:r>
        <w:r>
          <w:fldChar w:fldCharType="separate"/>
        </w:r>
        <w:r>
          <w:t>5</w:t>
        </w:r>
        <w:r>
          <w:fldChar w:fldCharType="end"/>
        </w:r>
      </w:hyperlink>
    </w:p>
    <w:p w14:paraId="0E4C6A26" w14:textId="77777777" w:rsidR="00A514AD" w:rsidRDefault="00ED00BF">
      <w:pPr>
        <w:pStyle w:val="TOC3"/>
        <w:tabs>
          <w:tab w:val="right" w:leader="dot" w:pos="8306"/>
        </w:tabs>
      </w:pPr>
      <w:hyperlink w:anchor="_Toc14212" w:history="1">
        <w:r>
          <w:rPr>
            <w:rFonts w:hint="eastAsia"/>
          </w:rPr>
          <w:t xml:space="preserve">2.3.1. </w:t>
        </w:r>
        <w:r>
          <w:t>Upgrade Paths</w:t>
        </w:r>
        <w:r>
          <w:tab/>
        </w:r>
        <w:r>
          <w:fldChar w:fldCharType="begin"/>
        </w:r>
        <w:r>
          <w:instrText xml:space="preserve"> PAGEREF _Toc14212 </w:instrText>
        </w:r>
        <w:r>
          <w:fldChar w:fldCharType="separate"/>
        </w:r>
        <w:r>
          <w:t>5</w:t>
        </w:r>
        <w:r>
          <w:fldChar w:fldCharType="end"/>
        </w:r>
      </w:hyperlink>
    </w:p>
    <w:p w14:paraId="2490F8AA" w14:textId="77777777" w:rsidR="00A514AD" w:rsidRDefault="00ED00BF">
      <w:pPr>
        <w:pStyle w:val="TOC3"/>
        <w:tabs>
          <w:tab w:val="right" w:leader="dot" w:pos="8306"/>
        </w:tabs>
      </w:pPr>
      <w:hyperlink w:anchor="_Toc27292" w:history="1">
        <w:r>
          <w:rPr>
            <w:rFonts w:hint="eastAsia"/>
          </w:rPr>
          <w:t xml:space="preserve">2.3.2. </w:t>
        </w:r>
        <w:r>
          <w:t xml:space="preserve">Upgrade </w:t>
        </w:r>
        <w:r>
          <w:t>Procedures</w:t>
        </w:r>
        <w:r>
          <w:tab/>
        </w:r>
        <w:r>
          <w:fldChar w:fldCharType="begin"/>
        </w:r>
        <w:r>
          <w:instrText xml:space="preserve"> PAGEREF _Toc27292 </w:instrText>
        </w:r>
        <w:r>
          <w:fldChar w:fldCharType="separate"/>
        </w:r>
        <w:r>
          <w:t>5</w:t>
        </w:r>
        <w:r>
          <w:fldChar w:fldCharType="end"/>
        </w:r>
      </w:hyperlink>
    </w:p>
    <w:p w14:paraId="68A068D3" w14:textId="77777777" w:rsidR="00A514AD" w:rsidRDefault="00ED00BF">
      <w:pPr>
        <w:pStyle w:val="TOC2"/>
        <w:tabs>
          <w:tab w:val="right" w:leader="dot" w:pos="8306"/>
        </w:tabs>
      </w:pPr>
      <w:hyperlink w:anchor="_Toc25994" w:history="1">
        <w:r>
          <w:rPr>
            <w:rFonts w:hint="eastAsia"/>
          </w:rPr>
          <w:t xml:space="preserve">2.4. </w:t>
        </w:r>
        <w:r>
          <w:t>Post-Upgrade Check</w:t>
        </w:r>
        <w:r>
          <w:tab/>
        </w:r>
        <w:r>
          <w:fldChar w:fldCharType="begin"/>
        </w:r>
        <w:r>
          <w:instrText xml:space="preserve"> PAGEREF _Toc25994 </w:instrText>
        </w:r>
        <w:r>
          <w:fldChar w:fldCharType="separate"/>
        </w:r>
        <w:r>
          <w:t>5</w:t>
        </w:r>
        <w:r>
          <w:fldChar w:fldCharType="end"/>
        </w:r>
      </w:hyperlink>
    </w:p>
    <w:p w14:paraId="6CE24309" w14:textId="77777777" w:rsidR="00A514AD" w:rsidRDefault="00ED00BF">
      <w:pPr>
        <w:pStyle w:val="TOC3"/>
        <w:tabs>
          <w:tab w:val="right" w:leader="dot" w:pos="8306"/>
        </w:tabs>
      </w:pPr>
      <w:hyperlink w:anchor="_Toc31507" w:history="1">
        <w:r>
          <w:rPr>
            <w:rFonts w:hint="eastAsia"/>
          </w:rPr>
          <w:t xml:space="preserve">2.4.1. </w:t>
        </w:r>
        <w:r>
          <w:t>Platform Check</w:t>
        </w:r>
        <w:r>
          <w:tab/>
        </w:r>
        <w:r>
          <w:fldChar w:fldCharType="begin"/>
        </w:r>
        <w:r>
          <w:instrText xml:space="preserve"> PAGEREF _Toc31507 </w:instrText>
        </w:r>
        <w:r>
          <w:fldChar w:fldCharType="separate"/>
        </w:r>
        <w:r>
          <w:t>5</w:t>
        </w:r>
        <w:r>
          <w:fldChar w:fldCharType="end"/>
        </w:r>
      </w:hyperlink>
    </w:p>
    <w:p w14:paraId="3F32AF0C" w14:textId="77777777" w:rsidR="00A514AD" w:rsidRDefault="00ED00BF">
      <w:pPr>
        <w:pStyle w:val="TOC3"/>
        <w:tabs>
          <w:tab w:val="right" w:leader="dot" w:pos="8306"/>
        </w:tabs>
      </w:pPr>
      <w:hyperlink w:anchor="_Toc7853" w:history="1">
        <w:r>
          <w:rPr>
            <w:rFonts w:hint="eastAsia"/>
          </w:rPr>
          <w:t xml:space="preserve">2.4.2. </w:t>
        </w:r>
        <w:r>
          <w:t>Function Verification</w:t>
        </w:r>
        <w:r>
          <w:tab/>
        </w:r>
        <w:r>
          <w:fldChar w:fldCharType="begin"/>
        </w:r>
        <w:r>
          <w:instrText xml:space="preserve"> PAGEREF _Toc7853 </w:instrText>
        </w:r>
        <w:r>
          <w:fldChar w:fldCharType="separate"/>
        </w:r>
        <w:r>
          <w:t>6</w:t>
        </w:r>
        <w:r>
          <w:fldChar w:fldCharType="end"/>
        </w:r>
      </w:hyperlink>
    </w:p>
    <w:p w14:paraId="16724617" w14:textId="77777777" w:rsidR="00A514AD" w:rsidRDefault="00ED00BF">
      <w:pPr>
        <w:pStyle w:val="TOC1"/>
        <w:tabs>
          <w:tab w:val="right" w:leader="dot" w:pos="8306"/>
        </w:tabs>
      </w:pPr>
      <w:hyperlink w:anchor="_Toc25010" w:history="1">
        <w:r>
          <w:rPr>
            <w:rFonts w:hint="eastAsia"/>
          </w:rPr>
          <w:t xml:space="preserve">3. </w:t>
        </w:r>
        <w:r>
          <w:t>Upgrade Methods</w:t>
        </w:r>
        <w:r>
          <w:tab/>
        </w:r>
        <w:r>
          <w:fldChar w:fldCharType="begin"/>
        </w:r>
        <w:r>
          <w:instrText xml:space="preserve"> PAGEREF _Toc25010 </w:instrText>
        </w:r>
        <w:r>
          <w:fldChar w:fldCharType="separate"/>
        </w:r>
        <w:r>
          <w:t>7</w:t>
        </w:r>
        <w:r>
          <w:fldChar w:fldCharType="end"/>
        </w:r>
      </w:hyperlink>
    </w:p>
    <w:p w14:paraId="38F794F5" w14:textId="77777777" w:rsidR="00A514AD" w:rsidRDefault="00ED00BF">
      <w:pPr>
        <w:pStyle w:val="TOC2"/>
        <w:tabs>
          <w:tab w:val="right" w:leader="dot" w:pos="8306"/>
        </w:tabs>
      </w:pPr>
      <w:hyperlink w:anchor="_Toc16343" w:history="1">
        <w:r>
          <w:rPr>
            <w:rFonts w:hint="eastAsia"/>
          </w:rPr>
          <w:t xml:space="preserve">3.1. </w:t>
        </w:r>
        <w:r>
          <w:t>Upgrade from GUI</w:t>
        </w:r>
        <w:r>
          <w:tab/>
        </w:r>
        <w:r>
          <w:fldChar w:fldCharType="begin"/>
        </w:r>
        <w:r>
          <w:instrText xml:space="preserve"> PAGEREF _Toc16343 </w:instrText>
        </w:r>
        <w:r>
          <w:fldChar w:fldCharType="separate"/>
        </w:r>
        <w:r>
          <w:t>7</w:t>
        </w:r>
        <w:r>
          <w:fldChar w:fldCharType="end"/>
        </w:r>
      </w:hyperlink>
    </w:p>
    <w:p w14:paraId="0D1A421D" w14:textId="77777777" w:rsidR="00A514AD" w:rsidRDefault="00ED00BF">
      <w:pPr>
        <w:pStyle w:val="TOC3"/>
        <w:tabs>
          <w:tab w:val="right" w:leader="dot" w:pos="8306"/>
        </w:tabs>
      </w:pPr>
      <w:hyperlink w:anchor="_Toc23998" w:history="1">
        <w:r>
          <w:rPr>
            <w:rFonts w:hint="eastAsia"/>
          </w:rPr>
          <w:t xml:space="preserve">3.1.1. </w:t>
        </w:r>
        <w:r>
          <w:t>Upgrade Processes</w:t>
        </w:r>
        <w:r>
          <w:tab/>
        </w:r>
        <w:r>
          <w:fldChar w:fldCharType="begin"/>
        </w:r>
        <w:r>
          <w:instrText xml:space="preserve"> PAGEREF _Toc23998 </w:instrText>
        </w:r>
        <w:r>
          <w:fldChar w:fldCharType="separate"/>
        </w:r>
        <w:r>
          <w:t>7</w:t>
        </w:r>
        <w:r>
          <w:fldChar w:fldCharType="end"/>
        </w:r>
      </w:hyperlink>
    </w:p>
    <w:p w14:paraId="43671479" w14:textId="77777777" w:rsidR="00A514AD" w:rsidRDefault="00ED00BF">
      <w:pPr>
        <w:pStyle w:val="TOC3"/>
        <w:tabs>
          <w:tab w:val="right" w:leader="dot" w:pos="8306"/>
        </w:tabs>
      </w:pPr>
      <w:hyperlink w:anchor="_Toc4403" w:history="1">
        <w:r>
          <w:rPr>
            <w:rFonts w:hint="eastAsia"/>
          </w:rPr>
          <w:t xml:space="preserve">3.1.2. </w:t>
        </w:r>
        <w:r>
          <w:t>Upgrade Procedures</w:t>
        </w:r>
        <w:r>
          <w:tab/>
        </w:r>
        <w:r>
          <w:fldChar w:fldCharType="begin"/>
        </w:r>
        <w:r>
          <w:instrText xml:space="preserve"> PAGEREF _Toc4403 </w:instrText>
        </w:r>
        <w:r>
          <w:fldChar w:fldCharType="separate"/>
        </w:r>
        <w:r>
          <w:t>7</w:t>
        </w:r>
        <w:r>
          <w:fldChar w:fldCharType="end"/>
        </w:r>
      </w:hyperlink>
    </w:p>
    <w:p w14:paraId="648939CD" w14:textId="77777777" w:rsidR="00A514AD" w:rsidRDefault="00ED00BF">
      <w:pPr>
        <w:pStyle w:val="TOC1"/>
        <w:tabs>
          <w:tab w:val="right" w:leader="dot" w:pos="8306"/>
        </w:tabs>
      </w:pPr>
      <w:hyperlink w:anchor="_Toc27850" w:history="1">
        <w:r>
          <w:rPr>
            <w:rFonts w:hint="eastAsia"/>
          </w:rPr>
          <w:t xml:space="preserve">4. </w:t>
        </w:r>
        <w:r>
          <w:t>Troubleshooting Upgrade Failures</w:t>
        </w:r>
        <w:r>
          <w:tab/>
        </w:r>
        <w:r>
          <w:fldChar w:fldCharType="begin"/>
        </w:r>
        <w:r>
          <w:instrText xml:space="preserve"> PAGEREF _Toc27850 </w:instrText>
        </w:r>
        <w:r>
          <w:fldChar w:fldCharType="separate"/>
        </w:r>
        <w:r>
          <w:t>9</w:t>
        </w:r>
        <w:r>
          <w:fldChar w:fldCharType="end"/>
        </w:r>
      </w:hyperlink>
    </w:p>
    <w:p w14:paraId="7F7B5120" w14:textId="77777777" w:rsidR="00A514AD" w:rsidRDefault="00ED00BF">
      <w:pPr>
        <w:pStyle w:val="TOC1"/>
        <w:tabs>
          <w:tab w:val="right" w:leader="dot" w:pos="8306"/>
        </w:tabs>
      </w:pPr>
      <w:hyperlink w:anchor="_Toc24529" w:history="1">
        <w:r>
          <w:rPr>
            <w:rFonts w:hint="eastAsia"/>
          </w:rPr>
          <w:t xml:space="preserve">5. </w:t>
        </w:r>
        <w:r>
          <w:t>Rollback Instructions</w:t>
        </w:r>
        <w:r>
          <w:tab/>
        </w:r>
        <w:r>
          <w:fldChar w:fldCharType="begin"/>
        </w:r>
        <w:r>
          <w:instrText xml:space="preserve"> PAGEREF _Toc24529 </w:instrText>
        </w:r>
        <w:r>
          <w:fldChar w:fldCharType="separate"/>
        </w:r>
        <w:r>
          <w:t>10</w:t>
        </w:r>
        <w:r>
          <w:fldChar w:fldCharType="end"/>
        </w:r>
      </w:hyperlink>
    </w:p>
    <w:p w14:paraId="38E428CB" w14:textId="77777777" w:rsidR="00A514AD" w:rsidRDefault="00ED00BF">
      <w:r>
        <w:rPr>
          <w:rFonts w:eastAsia="宋体"/>
        </w:rPr>
        <w:fldChar w:fldCharType="end"/>
      </w:r>
    </w:p>
    <w:p w14:paraId="23FDCA71" w14:textId="77777777" w:rsidR="00A514AD" w:rsidRDefault="00A514AD">
      <w:pPr>
        <w:sectPr w:rsidR="00A514AD">
          <w:headerReference w:type="default" r:id="rId18"/>
          <w:footerReference w:type="default" r:id="rId19"/>
          <w:pgSz w:w="11906" w:h="16838"/>
          <w:pgMar w:top="1440" w:right="1800" w:bottom="1440" w:left="1800" w:header="851" w:footer="992" w:gutter="0"/>
          <w:pgNumType w:fmt="lowerRoman"/>
          <w:cols w:space="720"/>
          <w:docGrid w:type="lines" w:linePitch="312"/>
        </w:sectPr>
      </w:pPr>
    </w:p>
    <w:p w14:paraId="5A4C0A98" w14:textId="77777777" w:rsidR="00A514AD" w:rsidRDefault="00ED00BF">
      <w:pPr>
        <w:pStyle w:val="SANGFOR11"/>
        <w:rPr>
          <w:rFonts w:ascii="Times New Roman" w:hAnsi="Times New Roman"/>
        </w:rPr>
      </w:pPr>
      <w:bookmarkStart w:id="0" w:name="_Toc15421"/>
      <w:r>
        <w:rPr>
          <w:rFonts w:ascii="Times New Roman" w:hAnsi="Times New Roman"/>
        </w:rPr>
        <w:lastRenderedPageBreak/>
        <w:t>Overview</w:t>
      </w:r>
      <w:bookmarkEnd w:id="0"/>
    </w:p>
    <w:p w14:paraId="323F563E" w14:textId="77777777" w:rsidR="00A514AD" w:rsidRDefault="00ED00BF">
      <w:pPr>
        <w:pStyle w:val="SANGFOR22"/>
        <w:rPr>
          <w:rFonts w:ascii="Times New Roman" w:hAnsi="Times New Roman" w:cs="Times New Roman"/>
        </w:rPr>
      </w:pPr>
      <w:bookmarkStart w:id="1" w:name="_Toc16188"/>
      <w:r>
        <w:rPr>
          <w:rFonts w:ascii="Times New Roman" w:hAnsi="Times New Roman" w:cs="Times New Roman"/>
        </w:rPr>
        <w:t>About This Version</w:t>
      </w:r>
      <w:bookmarkEnd w:id="1"/>
    </w:p>
    <w:p w14:paraId="42DC4704" w14:textId="77777777" w:rsidR="00A514AD" w:rsidRDefault="00ED00BF">
      <w:pPr>
        <w:ind w:firstLine="420"/>
        <w:rPr>
          <w:rFonts w:eastAsia="宋体"/>
          <w:color w:val="0000FF"/>
          <w:sz w:val="21"/>
        </w:rPr>
      </w:pPr>
      <w:r>
        <w:rPr>
          <w:rFonts w:eastAsia="宋体"/>
          <w:color w:val="0000FF"/>
          <w:sz w:val="21"/>
        </w:rPr>
        <w:t xml:space="preserve">Enhanced: Alerts </w:t>
      </w:r>
      <w:r>
        <w:rPr>
          <w:rFonts w:eastAsia="宋体"/>
          <w:color w:val="0000FF"/>
          <w:sz w:val="21"/>
        </w:rPr>
        <w:t>displayed by details or correlation</w:t>
      </w:r>
    </w:p>
    <w:p w14:paraId="179D2AAA" w14:textId="77777777" w:rsidR="00A514AD" w:rsidRDefault="00ED00BF">
      <w:pPr>
        <w:ind w:firstLineChars="200" w:firstLine="420"/>
        <w:rPr>
          <w:rFonts w:eastAsia="宋体"/>
          <w:sz w:val="21"/>
        </w:rPr>
      </w:pPr>
      <w:r>
        <w:rPr>
          <w:rFonts w:eastAsia="宋体"/>
          <w:sz w:val="21"/>
        </w:rPr>
        <w:t>1. Allow to view alerts in two modes: by details, by correlation</w:t>
      </w:r>
    </w:p>
    <w:p w14:paraId="037A76CE" w14:textId="77777777" w:rsidR="00A514AD" w:rsidRDefault="00ED00BF">
      <w:pPr>
        <w:ind w:firstLineChars="200" w:firstLine="420"/>
        <w:rPr>
          <w:rFonts w:eastAsia="宋体"/>
          <w:sz w:val="21"/>
        </w:rPr>
      </w:pPr>
      <w:r>
        <w:rPr>
          <w:rFonts w:eastAsia="宋体"/>
          <w:sz w:val="21"/>
        </w:rPr>
        <w:t xml:space="preserve">2. Adjust the menu bar, search, filter, and statistical graph on the </w:t>
      </w:r>
      <w:r>
        <w:rPr>
          <w:rFonts w:eastAsia="宋体"/>
          <w:b/>
          <w:sz w:val="21"/>
        </w:rPr>
        <w:t>Response</w:t>
      </w:r>
      <w:r>
        <w:rPr>
          <w:rFonts w:eastAsia="宋体"/>
          <w:sz w:val="21"/>
        </w:rPr>
        <w:t xml:space="preserve"> &gt; </w:t>
      </w:r>
      <w:r>
        <w:rPr>
          <w:rFonts w:eastAsia="宋体"/>
          <w:b/>
          <w:sz w:val="21"/>
        </w:rPr>
        <w:t>Security Alerts</w:t>
      </w:r>
      <w:r>
        <w:rPr>
          <w:rFonts w:eastAsia="宋体"/>
          <w:sz w:val="21"/>
        </w:rPr>
        <w:t>.</w:t>
      </w:r>
    </w:p>
    <w:p w14:paraId="0C2C7569" w14:textId="77777777" w:rsidR="00A514AD" w:rsidRDefault="00A514AD">
      <w:pPr>
        <w:ind w:firstLineChars="200" w:firstLine="420"/>
        <w:rPr>
          <w:rFonts w:eastAsia="宋体"/>
          <w:sz w:val="21"/>
        </w:rPr>
      </w:pPr>
    </w:p>
    <w:p w14:paraId="20A0F5F1" w14:textId="77777777" w:rsidR="00A514AD" w:rsidRDefault="00ED00BF">
      <w:pPr>
        <w:ind w:firstLine="420"/>
        <w:rPr>
          <w:rFonts w:eastAsia="宋体"/>
          <w:color w:val="0000FF"/>
          <w:sz w:val="21"/>
        </w:rPr>
      </w:pPr>
      <w:r>
        <w:rPr>
          <w:rFonts w:eastAsia="宋体"/>
          <w:color w:val="0000FF"/>
          <w:sz w:val="21"/>
        </w:rPr>
        <w:t>Enhanced: Alert/Incident proof optimized</w:t>
      </w:r>
    </w:p>
    <w:p w14:paraId="5A07EC40" w14:textId="77777777" w:rsidR="00A514AD" w:rsidRDefault="00ED00BF">
      <w:pPr>
        <w:ind w:firstLineChars="200" w:firstLine="420"/>
        <w:rPr>
          <w:rFonts w:eastAsia="宋体"/>
          <w:sz w:val="21"/>
        </w:rPr>
      </w:pPr>
      <w:r>
        <w:rPr>
          <w:rFonts w:eastAsia="宋体"/>
          <w:sz w:val="21"/>
        </w:rPr>
        <w:t xml:space="preserve">1. In the proof </w:t>
      </w:r>
      <w:r>
        <w:rPr>
          <w:rFonts w:eastAsia="宋体"/>
          <w:sz w:val="21"/>
        </w:rPr>
        <w:t>details, the diagram about the attacker and the target is optimized.</w:t>
      </w:r>
    </w:p>
    <w:p w14:paraId="7CFF3AF3" w14:textId="77777777" w:rsidR="00A514AD" w:rsidRDefault="00ED00BF">
      <w:pPr>
        <w:ind w:firstLineChars="200" w:firstLine="420"/>
        <w:rPr>
          <w:rFonts w:eastAsia="宋体"/>
          <w:sz w:val="21"/>
        </w:rPr>
      </w:pPr>
      <w:r>
        <w:rPr>
          <w:rFonts w:eastAsia="宋体"/>
          <w:sz w:val="21"/>
        </w:rPr>
        <w:t xml:space="preserve">2. Allow to display threat information in a table not nested when multiple attackers are associated with multiple targets in </w:t>
      </w:r>
      <w:r>
        <w:rPr>
          <w:rFonts w:eastAsia="宋体"/>
          <w:b/>
          <w:sz w:val="21"/>
        </w:rPr>
        <w:t>Threats</w:t>
      </w:r>
      <w:r>
        <w:rPr>
          <w:rFonts w:eastAsia="宋体"/>
          <w:sz w:val="21"/>
        </w:rPr>
        <w:t xml:space="preserve"> tab.</w:t>
      </w:r>
    </w:p>
    <w:p w14:paraId="6685651A" w14:textId="77777777" w:rsidR="00A514AD" w:rsidRDefault="00ED00BF">
      <w:pPr>
        <w:ind w:firstLineChars="200" w:firstLine="420"/>
        <w:rPr>
          <w:rFonts w:eastAsia="宋体"/>
          <w:sz w:val="21"/>
        </w:rPr>
      </w:pPr>
      <w:r>
        <w:rPr>
          <w:rFonts w:eastAsia="宋体"/>
          <w:sz w:val="21"/>
        </w:rPr>
        <w:t>3. Security alarm/event correlation logic is opti</w:t>
      </w:r>
      <w:r>
        <w:rPr>
          <w:rFonts w:eastAsia="宋体"/>
          <w:sz w:val="21"/>
        </w:rPr>
        <w:t>mized.</w:t>
      </w:r>
    </w:p>
    <w:p w14:paraId="268474C8" w14:textId="77777777" w:rsidR="00A514AD" w:rsidRDefault="00ED00BF">
      <w:pPr>
        <w:ind w:firstLineChars="200" w:firstLine="420"/>
        <w:rPr>
          <w:rFonts w:eastAsia="宋体"/>
          <w:sz w:val="21"/>
        </w:rPr>
      </w:pPr>
      <w:r>
        <w:rPr>
          <w:rFonts w:eastAsia="宋体"/>
          <w:sz w:val="21"/>
        </w:rPr>
        <w:t xml:space="preserve">4. The styles are made consistent between the </w:t>
      </w:r>
      <w:r>
        <w:rPr>
          <w:rFonts w:eastAsia="宋体"/>
          <w:b/>
          <w:sz w:val="21"/>
        </w:rPr>
        <w:t>Log Details</w:t>
      </w:r>
      <w:r>
        <w:rPr>
          <w:rFonts w:eastAsia="宋体"/>
          <w:sz w:val="21"/>
        </w:rPr>
        <w:t xml:space="preserve"> page and the </w:t>
      </w:r>
      <w:r>
        <w:rPr>
          <w:rFonts w:eastAsia="宋体"/>
          <w:b/>
          <w:sz w:val="21"/>
        </w:rPr>
        <w:t>Logs</w:t>
      </w:r>
      <w:r>
        <w:rPr>
          <w:rFonts w:eastAsia="宋体"/>
          <w:sz w:val="21"/>
        </w:rPr>
        <w:t xml:space="preserve"> module.</w:t>
      </w:r>
    </w:p>
    <w:p w14:paraId="4280EA6F" w14:textId="77777777" w:rsidR="00A514AD" w:rsidRDefault="00ED00BF">
      <w:pPr>
        <w:ind w:firstLineChars="200" w:firstLine="420"/>
        <w:rPr>
          <w:rFonts w:eastAsia="宋体"/>
          <w:sz w:val="21"/>
        </w:rPr>
      </w:pPr>
      <w:r>
        <w:rPr>
          <w:rFonts w:eastAsia="宋体"/>
          <w:sz w:val="21"/>
        </w:rPr>
        <w:t xml:space="preserve">5. Allow to click </w:t>
      </w:r>
      <w:r>
        <w:rPr>
          <w:rFonts w:eastAsia="宋体"/>
          <w:b/>
          <w:sz w:val="21"/>
        </w:rPr>
        <w:t>Go to Logs</w:t>
      </w:r>
      <w:r>
        <w:rPr>
          <w:rFonts w:eastAsia="宋体"/>
          <w:sz w:val="21"/>
        </w:rPr>
        <w:t xml:space="preserve"> on the </w:t>
      </w:r>
      <w:r>
        <w:rPr>
          <w:rFonts w:eastAsia="宋体"/>
          <w:b/>
          <w:sz w:val="21"/>
        </w:rPr>
        <w:t>Original Logs</w:t>
      </w:r>
      <w:r>
        <w:rPr>
          <w:rFonts w:eastAsia="宋体"/>
          <w:sz w:val="21"/>
        </w:rPr>
        <w:t xml:space="preserve"> tab to enter the </w:t>
      </w:r>
      <w:r>
        <w:rPr>
          <w:rFonts w:eastAsia="宋体"/>
          <w:b/>
          <w:sz w:val="21"/>
        </w:rPr>
        <w:t>Logs</w:t>
      </w:r>
      <w:r>
        <w:rPr>
          <w:rFonts w:eastAsia="宋体"/>
          <w:sz w:val="21"/>
        </w:rPr>
        <w:t xml:space="preserve"> module.</w:t>
      </w:r>
    </w:p>
    <w:p w14:paraId="66AE6CA1" w14:textId="77777777" w:rsidR="00A514AD" w:rsidRDefault="00ED00BF">
      <w:pPr>
        <w:ind w:firstLineChars="200" w:firstLine="420"/>
        <w:rPr>
          <w:rFonts w:eastAsia="宋体"/>
          <w:sz w:val="21"/>
        </w:rPr>
      </w:pPr>
      <w:r>
        <w:rPr>
          <w:rFonts w:eastAsia="宋体"/>
          <w:sz w:val="21"/>
        </w:rPr>
        <w:t xml:space="preserve"> </w:t>
      </w:r>
    </w:p>
    <w:p w14:paraId="4C8A4131" w14:textId="77777777" w:rsidR="00A514AD" w:rsidRDefault="00ED00BF">
      <w:pPr>
        <w:ind w:firstLine="420"/>
        <w:rPr>
          <w:rFonts w:eastAsia="宋体"/>
          <w:color w:val="0000FF"/>
          <w:sz w:val="21"/>
        </w:rPr>
      </w:pPr>
      <w:r>
        <w:rPr>
          <w:rFonts w:eastAsia="宋体"/>
          <w:color w:val="0000FF"/>
          <w:sz w:val="21"/>
        </w:rPr>
        <w:t>New: Custom intelligence</w:t>
      </w:r>
    </w:p>
    <w:p w14:paraId="6EF3D36F" w14:textId="77777777" w:rsidR="00A514AD" w:rsidRDefault="00ED00BF">
      <w:pPr>
        <w:ind w:firstLineChars="200" w:firstLine="420"/>
        <w:rPr>
          <w:rFonts w:eastAsia="宋体"/>
          <w:sz w:val="21"/>
        </w:rPr>
      </w:pPr>
      <w:r>
        <w:rPr>
          <w:rFonts w:eastAsia="宋体"/>
          <w:sz w:val="21"/>
        </w:rPr>
        <w:t xml:space="preserve">1. Display rule detection engines and incident/alert detection engines in different submodules of </w:t>
      </w:r>
      <w:r>
        <w:rPr>
          <w:rFonts w:eastAsia="宋体"/>
          <w:b/>
          <w:sz w:val="21"/>
        </w:rPr>
        <w:t>Security Capabilities</w:t>
      </w:r>
      <w:r>
        <w:rPr>
          <w:rFonts w:eastAsia="宋体"/>
          <w:sz w:val="21"/>
        </w:rPr>
        <w:t>.</w:t>
      </w:r>
    </w:p>
    <w:p w14:paraId="1B0332FA" w14:textId="77777777" w:rsidR="00A514AD" w:rsidRDefault="00ED00BF">
      <w:pPr>
        <w:ind w:firstLineChars="200" w:firstLine="420"/>
        <w:rPr>
          <w:rFonts w:eastAsia="宋体"/>
          <w:sz w:val="21"/>
        </w:rPr>
      </w:pPr>
      <w:r>
        <w:rPr>
          <w:rFonts w:eastAsia="宋体"/>
          <w:sz w:val="21"/>
        </w:rPr>
        <w:t xml:space="preserve">4. Pop up a message when you try to enable or disable an incident or alert detection engine in the </w:t>
      </w:r>
      <w:r>
        <w:rPr>
          <w:rFonts w:eastAsia="宋体"/>
          <w:b/>
          <w:sz w:val="21"/>
        </w:rPr>
        <w:t>Security Capability</w:t>
      </w:r>
      <w:r>
        <w:rPr>
          <w:rFonts w:eastAsia="宋体"/>
          <w:sz w:val="21"/>
        </w:rPr>
        <w:t xml:space="preserve"> module.</w:t>
      </w:r>
    </w:p>
    <w:p w14:paraId="64C758CA" w14:textId="77777777" w:rsidR="00A514AD" w:rsidRDefault="00ED00BF">
      <w:pPr>
        <w:ind w:firstLineChars="200" w:firstLine="420"/>
        <w:rPr>
          <w:rFonts w:eastAsia="宋体"/>
          <w:sz w:val="21"/>
        </w:rPr>
      </w:pPr>
      <w:r>
        <w:rPr>
          <w:rFonts w:eastAsia="宋体"/>
          <w:sz w:val="21"/>
        </w:rPr>
        <w:t>3. Allow</w:t>
      </w:r>
      <w:r>
        <w:rPr>
          <w:rFonts w:eastAsia="宋体"/>
          <w:sz w:val="21"/>
        </w:rPr>
        <w:t xml:space="preserve"> to generate custom incidents or alerts.</w:t>
      </w:r>
    </w:p>
    <w:p w14:paraId="4EA63185" w14:textId="77777777" w:rsidR="00A514AD" w:rsidRDefault="00ED00BF">
      <w:pPr>
        <w:ind w:firstLineChars="200" w:firstLine="420"/>
        <w:rPr>
          <w:rFonts w:eastAsia="宋体"/>
          <w:sz w:val="21"/>
        </w:rPr>
      </w:pPr>
      <w:r>
        <w:rPr>
          <w:rFonts w:eastAsia="宋体"/>
          <w:sz w:val="21"/>
        </w:rPr>
        <w:t>4. Allow to restore all policies about generating incidents or alerts to default.</w:t>
      </w:r>
    </w:p>
    <w:p w14:paraId="58C6A9FC" w14:textId="77777777" w:rsidR="00A514AD" w:rsidRDefault="00ED00BF">
      <w:pPr>
        <w:ind w:firstLineChars="200" w:firstLine="420"/>
        <w:rPr>
          <w:rFonts w:eastAsia="宋体"/>
          <w:sz w:val="21"/>
        </w:rPr>
      </w:pPr>
      <w:r>
        <w:rPr>
          <w:rFonts w:eastAsia="宋体"/>
          <w:sz w:val="21"/>
        </w:rPr>
        <w:t xml:space="preserve"> </w:t>
      </w:r>
    </w:p>
    <w:p w14:paraId="58740D40" w14:textId="77777777" w:rsidR="00A514AD" w:rsidRDefault="00ED00BF">
      <w:pPr>
        <w:ind w:firstLine="420"/>
        <w:rPr>
          <w:rFonts w:eastAsia="宋体"/>
          <w:color w:val="0000FF"/>
          <w:sz w:val="21"/>
        </w:rPr>
      </w:pPr>
      <w:r>
        <w:rPr>
          <w:rFonts w:eastAsia="宋体"/>
          <w:color w:val="0000FF"/>
          <w:sz w:val="21"/>
        </w:rPr>
        <w:t>Enhanced: Whitelist</w:t>
      </w:r>
    </w:p>
    <w:p w14:paraId="772D2EE2" w14:textId="77777777" w:rsidR="00A514AD" w:rsidRDefault="00ED00BF">
      <w:pPr>
        <w:ind w:firstLineChars="200" w:firstLine="420"/>
        <w:rPr>
          <w:rFonts w:eastAsia="宋体"/>
          <w:sz w:val="21"/>
        </w:rPr>
      </w:pPr>
      <w:r>
        <w:rPr>
          <w:rFonts w:eastAsia="宋体"/>
          <w:sz w:val="21"/>
        </w:rPr>
        <w:t>1. Allow to import and export alert whitelists, vulnerability scan whitelist, and audit whitelist.</w:t>
      </w:r>
    </w:p>
    <w:p w14:paraId="1B6C7DC1" w14:textId="77777777" w:rsidR="00A514AD" w:rsidRDefault="00ED00BF">
      <w:pPr>
        <w:ind w:firstLineChars="200" w:firstLine="420"/>
        <w:rPr>
          <w:rFonts w:eastAsia="宋体"/>
          <w:sz w:val="21"/>
        </w:rPr>
      </w:pPr>
      <w:r>
        <w:rPr>
          <w:rFonts w:eastAsia="宋体"/>
          <w:sz w:val="21"/>
        </w:rPr>
        <w:t xml:space="preserve">2. Push </w:t>
      </w:r>
      <w:r>
        <w:rPr>
          <w:rFonts w:eastAsia="宋体"/>
          <w:sz w:val="21"/>
        </w:rPr>
        <w:t>down audit whitelists to NovaSensor, reducing the audit workload of NovaSensor.</w:t>
      </w:r>
    </w:p>
    <w:p w14:paraId="2C210D16" w14:textId="77777777" w:rsidR="00A514AD" w:rsidRDefault="00ED00BF">
      <w:pPr>
        <w:ind w:firstLineChars="200" w:firstLine="420"/>
        <w:rPr>
          <w:rFonts w:eastAsia="宋体"/>
          <w:sz w:val="21"/>
        </w:rPr>
      </w:pPr>
      <w:r>
        <w:rPr>
          <w:rFonts w:eastAsia="宋体"/>
          <w:sz w:val="21"/>
        </w:rPr>
        <w:t>3. Allow to select all whitelists and configure whitelists more flexibly. For example, you can whitelist a kind of email address suffix like "*@google.com".</w:t>
      </w:r>
    </w:p>
    <w:p w14:paraId="0AFFD2C5" w14:textId="77777777" w:rsidR="00A514AD" w:rsidRDefault="00A514AD">
      <w:pPr>
        <w:ind w:firstLineChars="200" w:firstLine="420"/>
        <w:rPr>
          <w:rFonts w:eastAsia="宋体"/>
          <w:sz w:val="21"/>
        </w:rPr>
      </w:pPr>
    </w:p>
    <w:p w14:paraId="134597E0" w14:textId="77777777" w:rsidR="00A514AD" w:rsidRDefault="00ED00BF">
      <w:pPr>
        <w:ind w:firstLine="420"/>
        <w:rPr>
          <w:rFonts w:eastAsia="宋体"/>
          <w:color w:val="0000FF"/>
          <w:sz w:val="21"/>
        </w:rPr>
      </w:pPr>
      <w:r>
        <w:rPr>
          <w:rFonts w:eastAsia="宋体"/>
          <w:color w:val="0000FF"/>
          <w:sz w:val="21"/>
        </w:rPr>
        <w:t>New: Cluster expan</w:t>
      </w:r>
      <w:r>
        <w:rPr>
          <w:rFonts w:eastAsia="宋体"/>
          <w:color w:val="0000FF"/>
          <w:sz w:val="21"/>
        </w:rPr>
        <w:t>sion</w:t>
      </w:r>
    </w:p>
    <w:p w14:paraId="6FE02AB6" w14:textId="77777777" w:rsidR="00A514AD" w:rsidRDefault="00ED00BF">
      <w:pPr>
        <w:ind w:firstLineChars="200" w:firstLine="420"/>
        <w:rPr>
          <w:rFonts w:eastAsia="宋体"/>
          <w:sz w:val="21"/>
        </w:rPr>
      </w:pPr>
      <w:r>
        <w:rPr>
          <w:rFonts w:eastAsia="宋体"/>
          <w:sz w:val="21"/>
        </w:rPr>
        <w:t>1. The maximum traffic that the current platform can support is limited. If large traffic needs to be used, you can expand the capacity by adding cluster nodes.</w:t>
      </w:r>
    </w:p>
    <w:p w14:paraId="05D38D1E" w14:textId="77777777" w:rsidR="00A514AD" w:rsidRDefault="00A514AD">
      <w:pPr>
        <w:ind w:firstLineChars="200" w:firstLine="420"/>
        <w:rPr>
          <w:rFonts w:eastAsia="宋体"/>
          <w:sz w:val="21"/>
        </w:rPr>
      </w:pPr>
    </w:p>
    <w:p w14:paraId="1FD97B43" w14:textId="77777777" w:rsidR="00A514AD" w:rsidRDefault="00ED00BF">
      <w:pPr>
        <w:ind w:firstLine="420"/>
        <w:rPr>
          <w:rFonts w:eastAsia="宋体"/>
          <w:color w:val="0000FF"/>
          <w:sz w:val="21"/>
        </w:rPr>
      </w:pPr>
      <w:r>
        <w:rPr>
          <w:rFonts w:eastAsia="宋体"/>
          <w:color w:val="0000FF"/>
          <w:sz w:val="21"/>
        </w:rPr>
        <w:t>New: Netherlands can be selected as a customer location which also applies to the monitor</w:t>
      </w:r>
    </w:p>
    <w:p w14:paraId="755A7820" w14:textId="77777777" w:rsidR="00A514AD" w:rsidRDefault="00ED00BF">
      <w:pPr>
        <w:ind w:firstLineChars="200" w:firstLine="420"/>
        <w:rPr>
          <w:rFonts w:eastAsia="宋体"/>
          <w:sz w:val="21"/>
        </w:rPr>
      </w:pPr>
      <w:r>
        <w:rPr>
          <w:rFonts w:eastAsia="宋体"/>
          <w:sz w:val="21"/>
        </w:rPr>
        <w:t>1. Netherlands can be selected as a customer location which also applies to the monitor.</w:t>
      </w:r>
    </w:p>
    <w:p w14:paraId="2ABF6C12" w14:textId="77777777" w:rsidR="00A514AD" w:rsidRDefault="00A514AD">
      <w:pPr>
        <w:ind w:firstLineChars="200" w:firstLine="420"/>
        <w:rPr>
          <w:rFonts w:eastAsia="宋体"/>
          <w:sz w:val="21"/>
        </w:rPr>
      </w:pPr>
    </w:p>
    <w:p w14:paraId="0CA1BF8A" w14:textId="77777777" w:rsidR="00A514AD" w:rsidRDefault="00ED00BF">
      <w:pPr>
        <w:ind w:firstLine="420"/>
        <w:rPr>
          <w:rFonts w:eastAsia="宋体"/>
          <w:color w:val="0000FF"/>
          <w:sz w:val="21"/>
        </w:rPr>
      </w:pPr>
      <w:r>
        <w:rPr>
          <w:rFonts w:eastAsia="宋体"/>
          <w:color w:val="0000FF"/>
          <w:sz w:val="21"/>
        </w:rPr>
        <w:t>New: Licensing management of third-party integrated devices</w:t>
      </w:r>
    </w:p>
    <w:p w14:paraId="343DD22C" w14:textId="77777777" w:rsidR="00A514AD" w:rsidRDefault="00ED00BF">
      <w:pPr>
        <w:ind w:firstLineChars="200" w:firstLine="420"/>
        <w:rPr>
          <w:rFonts w:eastAsia="宋体"/>
          <w:sz w:val="21"/>
        </w:rPr>
      </w:pPr>
      <w:r>
        <w:rPr>
          <w:rFonts w:eastAsia="宋体"/>
          <w:sz w:val="21"/>
        </w:rPr>
        <w:t>1. Allow to license third-party integrated devices based on quantity and validity period.</w:t>
      </w:r>
    </w:p>
    <w:p w14:paraId="42B4AEF0" w14:textId="77777777" w:rsidR="00A514AD" w:rsidRDefault="00A514AD">
      <w:pPr>
        <w:rPr>
          <w:rFonts w:eastAsia="宋体"/>
          <w:sz w:val="21"/>
        </w:rPr>
      </w:pPr>
    </w:p>
    <w:p w14:paraId="28A7F592" w14:textId="77777777" w:rsidR="00A514AD" w:rsidRDefault="00ED00BF">
      <w:pPr>
        <w:ind w:firstLine="420"/>
        <w:rPr>
          <w:rFonts w:eastAsia="宋体"/>
          <w:color w:val="0000FF"/>
          <w:sz w:val="21"/>
        </w:rPr>
      </w:pPr>
      <w:r>
        <w:rPr>
          <w:rFonts w:eastAsia="宋体"/>
          <w:color w:val="0000FF"/>
          <w:sz w:val="21"/>
        </w:rPr>
        <w:t>New: Threshold</w:t>
      </w:r>
      <w:r>
        <w:rPr>
          <w:rFonts w:eastAsia="宋体"/>
          <w:color w:val="0000FF"/>
          <w:sz w:val="21"/>
        </w:rPr>
        <w:t xml:space="preserve"> settings for the abnormal behavior engine</w:t>
      </w:r>
    </w:p>
    <w:p w14:paraId="4E84A759" w14:textId="77777777" w:rsidR="00A514AD" w:rsidRDefault="00ED00BF">
      <w:pPr>
        <w:ind w:firstLineChars="200" w:firstLine="420"/>
        <w:rPr>
          <w:rFonts w:eastAsia="宋体"/>
          <w:sz w:val="21"/>
        </w:rPr>
      </w:pPr>
      <w:r>
        <w:rPr>
          <w:rFonts w:eastAsia="宋体"/>
          <w:sz w:val="21"/>
        </w:rPr>
        <w:lastRenderedPageBreak/>
        <w:t>1. Allow to configure thresholds for scans and brute-force attacks detected by the abnormal behavior engine.</w:t>
      </w:r>
    </w:p>
    <w:p w14:paraId="5214DBD8" w14:textId="77777777" w:rsidR="00A514AD" w:rsidRDefault="00A514AD">
      <w:pPr>
        <w:ind w:firstLineChars="200" w:firstLine="420"/>
        <w:rPr>
          <w:rFonts w:eastAsia="宋体"/>
          <w:sz w:val="21"/>
        </w:rPr>
      </w:pPr>
    </w:p>
    <w:p w14:paraId="0542D77F" w14:textId="77777777" w:rsidR="00A514AD" w:rsidRDefault="00ED00BF">
      <w:pPr>
        <w:ind w:firstLine="420"/>
        <w:rPr>
          <w:rFonts w:eastAsia="宋体"/>
          <w:color w:val="0000FF"/>
          <w:sz w:val="21"/>
        </w:rPr>
      </w:pPr>
      <w:r>
        <w:rPr>
          <w:rFonts w:eastAsia="宋体"/>
          <w:color w:val="0000FF"/>
          <w:sz w:val="21"/>
        </w:rPr>
        <w:t>New: Audio alert</w:t>
      </w:r>
    </w:p>
    <w:p w14:paraId="7051D76F" w14:textId="77777777" w:rsidR="00A514AD" w:rsidRDefault="00ED00BF">
      <w:pPr>
        <w:ind w:firstLineChars="200" w:firstLine="420"/>
        <w:rPr>
          <w:rFonts w:eastAsia="宋体"/>
          <w:sz w:val="21"/>
        </w:rPr>
      </w:pPr>
      <w:r>
        <w:rPr>
          <w:rFonts w:eastAsia="宋体"/>
          <w:sz w:val="21"/>
        </w:rPr>
        <w:t xml:space="preserve">1. Add the audio alert function in </w:t>
      </w:r>
      <w:r>
        <w:rPr>
          <w:rFonts w:eastAsia="宋体"/>
          <w:b/>
          <w:sz w:val="21"/>
        </w:rPr>
        <w:t>Response</w:t>
      </w:r>
      <w:r>
        <w:rPr>
          <w:rFonts w:eastAsia="宋体"/>
          <w:sz w:val="21"/>
        </w:rPr>
        <w:t xml:space="preserve"> &gt; </w:t>
      </w:r>
      <w:r>
        <w:rPr>
          <w:rFonts w:eastAsia="宋体"/>
          <w:b/>
          <w:sz w:val="21"/>
        </w:rPr>
        <w:t>Security Alerts</w:t>
      </w:r>
      <w:r>
        <w:rPr>
          <w:rFonts w:eastAsia="宋体"/>
          <w:sz w:val="21"/>
        </w:rPr>
        <w:t>.</w:t>
      </w:r>
    </w:p>
    <w:p w14:paraId="0EC2B54A" w14:textId="77777777" w:rsidR="00A514AD" w:rsidRDefault="00ED00BF">
      <w:pPr>
        <w:ind w:firstLineChars="200" w:firstLine="420"/>
        <w:rPr>
          <w:rFonts w:eastAsia="宋体"/>
          <w:sz w:val="21"/>
        </w:rPr>
      </w:pPr>
      <w:r>
        <w:rPr>
          <w:rFonts w:eastAsia="宋体"/>
          <w:sz w:val="21"/>
        </w:rPr>
        <w:t>2. Allow to specify the</w:t>
      </w:r>
      <w:r>
        <w:rPr>
          <w:rFonts w:eastAsia="宋体"/>
          <w:sz w:val="21"/>
        </w:rPr>
        <w:t xml:space="preserve"> alerts to give audio alert.</w:t>
      </w:r>
    </w:p>
    <w:p w14:paraId="5EB18404" w14:textId="77777777" w:rsidR="00A514AD" w:rsidRDefault="00A514AD">
      <w:pPr>
        <w:rPr>
          <w:rFonts w:eastAsia="宋体"/>
          <w:sz w:val="21"/>
        </w:rPr>
      </w:pPr>
    </w:p>
    <w:p w14:paraId="5B2266C4" w14:textId="77777777" w:rsidR="00A514AD" w:rsidRDefault="00ED00BF">
      <w:pPr>
        <w:ind w:firstLine="420"/>
        <w:rPr>
          <w:rFonts w:eastAsia="宋体"/>
          <w:color w:val="0000FF"/>
          <w:sz w:val="21"/>
        </w:rPr>
      </w:pPr>
      <w:r>
        <w:rPr>
          <w:rFonts w:eastAsia="宋体"/>
          <w:color w:val="0000FF"/>
          <w:sz w:val="21"/>
        </w:rPr>
        <w:t>New: AKSK added to the connection method between NovaSensor and NovaCommand</w:t>
      </w:r>
    </w:p>
    <w:p w14:paraId="51CD5AD3" w14:textId="77777777" w:rsidR="00A514AD" w:rsidRDefault="00ED00BF">
      <w:pPr>
        <w:ind w:firstLineChars="200" w:firstLine="420"/>
        <w:rPr>
          <w:rFonts w:eastAsia="宋体"/>
          <w:sz w:val="21"/>
        </w:rPr>
      </w:pPr>
      <w:r>
        <w:rPr>
          <w:rFonts w:eastAsia="宋体"/>
          <w:sz w:val="21"/>
        </w:rPr>
        <w:t>1. Only NovaSensor 3.0.37C or later can be connected to the platform using AKSK.</w:t>
      </w:r>
    </w:p>
    <w:p w14:paraId="4E222086" w14:textId="77777777" w:rsidR="00A514AD" w:rsidRDefault="00A514AD">
      <w:pPr>
        <w:ind w:firstLineChars="200" w:firstLine="420"/>
        <w:rPr>
          <w:rFonts w:eastAsia="宋体"/>
          <w:sz w:val="21"/>
        </w:rPr>
      </w:pPr>
    </w:p>
    <w:p w14:paraId="0E46A6A6" w14:textId="77777777" w:rsidR="00A514AD" w:rsidRDefault="00ED00BF">
      <w:pPr>
        <w:ind w:firstLineChars="200" w:firstLine="420"/>
        <w:rPr>
          <w:rFonts w:eastAsia="宋体"/>
          <w:color w:val="0000FF"/>
          <w:sz w:val="21"/>
        </w:rPr>
      </w:pPr>
      <w:r>
        <w:rPr>
          <w:rFonts w:eastAsia="宋体"/>
          <w:color w:val="0000FF"/>
          <w:sz w:val="21"/>
        </w:rPr>
        <w:t>New: Access control for source IP addresses</w:t>
      </w:r>
    </w:p>
    <w:p w14:paraId="4773EC58" w14:textId="38BC509B" w:rsidR="00A514AD" w:rsidRDefault="00ED00BF">
      <w:pPr>
        <w:ind w:firstLineChars="200" w:firstLine="420"/>
        <w:rPr>
          <w:rFonts w:eastAsia="宋体"/>
          <w:sz w:val="21"/>
        </w:rPr>
      </w:pPr>
      <w:r>
        <w:rPr>
          <w:rFonts w:eastAsia="宋体"/>
          <w:sz w:val="21"/>
        </w:rPr>
        <w:t xml:space="preserve">1. Allow to go to </w:t>
      </w:r>
      <w:r>
        <w:rPr>
          <w:rFonts w:eastAsia="宋体"/>
          <w:b/>
          <w:sz w:val="21"/>
        </w:rPr>
        <w:t>System</w:t>
      </w:r>
      <w:r>
        <w:rPr>
          <w:rFonts w:eastAsia="宋体"/>
          <w:sz w:val="21"/>
        </w:rPr>
        <w:t xml:space="preserve"> &gt; </w:t>
      </w:r>
      <w:r>
        <w:rPr>
          <w:rFonts w:eastAsia="宋体"/>
          <w:b/>
          <w:sz w:val="21"/>
        </w:rPr>
        <w:t>System</w:t>
      </w:r>
      <w:r>
        <w:rPr>
          <w:rFonts w:eastAsia="宋体"/>
          <w:sz w:val="21"/>
        </w:rPr>
        <w:t xml:space="preserve"> &gt; </w:t>
      </w:r>
      <w:r>
        <w:rPr>
          <w:rFonts w:eastAsia="宋体"/>
          <w:b/>
          <w:sz w:val="21"/>
        </w:rPr>
        <w:t>General</w:t>
      </w:r>
      <w:r>
        <w:rPr>
          <w:rFonts w:eastAsia="宋体"/>
          <w:sz w:val="21"/>
        </w:rPr>
        <w:t xml:space="preserve"> &gt; </w:t>
      </w:r>
      <w:r>
        <w:rPr>
          <w:rFonts w:eastAsia="宋体"/>
          <w:b/>
          <w:sz w:val="21"/>
        </w:rPr>
        <w:t xml:space="preserve">Web UI </w:t>
      </w:r>
      <w:r>
        <w:rPr>
          <w:rFonts w:eastAsia="宋体"/>
          <w:sz w:val="21"/>
        </w:rPr>
        <w:t xml:space="preserve">&gt; </w:t>
      </w:r>
      <w:r>
        <w:rPr>
          <w:rFonts w:eastAsia="宋体"/>
          <w:b/>
          <w:sz w:val="21"/>
        </w:rPr>
        <w:t>Remote Control</w:t>
      </w:r>
      <w:r>
        <w:rPr>
          <w:rFonts w:eastAsia="宋体"/>
          <w:sz w:val="21"/>
        </w:rPr>
        <w:t xml:space="preserve"> to set the IP addresses that </w:t>
      </w:r>
      <w:r>
        <w:rPr>
          <w:rFonts w:eastAsia="宋体"/>
          <w:sz w:val="21"/>
        </w:rPr>
        <w:t>can access the platform backend.</w:t>
      </w:r>
    </w:p>
    <w:p w14:paraId="453ED518" w14:textId="77777777" w:rsidR="00A514AD" w:rsidRDefault="00A514AD">
      <w:pPr>
        <w:rPr>
          <w:rFonts w:eastAsia="宋体"/>
          <w:color w:val="0000FF"/>
          <w:sz w:val="21"/>
        </w:rPr>
      </w:pPr>
    </w:p>
    <w:p w14:paraId="1681CD7E" w14:textId="77777777" w:rsidR="00A514AD" w:rsidRDefault="00ED00BF">
      <w:pPr>
        <w:ind w:firstLine="420"/>
        <w:rPr>
          <w:rFonts w:eastAsia="宋体"/>
          <w:color w:val="0000FF"/>
          <w:sz w:val="21"/>
        </w:rPr>
      </w:pPr>
      <w:r>
        <w:rPr>
          <w:rFonts w:eastAsia="宋体"/>
          <w:color w:val="0000FF"/>
          <w:sz w:val="21"/>
        </w:rPr>
        <w:t>Enhanced: User experience</w:t>
      </w:r>
    </w:p>
    <w:p w14:paraId="0CB5111A" w14:textId="77777777" w:rsidR="00A514AD" w:rsidRDefault="00ED00BF">
      <w:pPr>
        <w:ind w:firstLineChars="200" w:firstLine="420"/>
        <w:rPr>
          <w:rFonts w:eastAsia="宋体"/>
          <w:sz w:val="21"/>
        </w:rPr>
      </w:pPr>
      <w:r>
        <w:rPr>
          <w:rFonts w:eastAsia="宋体"/>
          <w:sz w:val="21"/>
        </w:rPr>
        <w:t>Fix issues to enhance user experience.</w:t>
      </w:r>
    </w:p>
    <w:p w14:paraId="195DBA03" w14:textId="77777777" w:rsidR="00A514AD" w:rsidRDefault="00A514AD">
      <w:pPr>
        <w:rPr>
          <w:rFonts w:eastAsia="宋体"/>
          <w:color w:val="000000"/>
        </w:rPr>
      </w:pPr>
    </w:p>
    <w:p w14:paraId="3BB5B4F8" w14:textId="77777777" w:rsidR="00A514AD" w:rsidRDefault="00ED00BF">
      <w:pPr>
        <w:ind w:firstLineChars="200" w:firstLine="420"/>
        <w:rPr>
          <w:rFonts w:eastAsia="宋体"/>
          <w:sz w:val="21"/>
        </w:rPr>
      </w:pPr>
      <w:r>
        <w:rPr>
          <w:rFonts w:eastAsia="宋体"/>
          <w:sz w:val="21"/>
        </w:rPr>
        <w:t>For feature details, please check SFRD-VAL-09-1.0_NC3</w:t>
      </w:r>
      <w:r>
        <w:rPr>
          <w:rFonts w:eastAsia="宋体"/>
          <w:sz w:val="21"/>
        </w:rPr>
        <w:t>.0.64C Release Notes.doc.</w:t>
      </w:r>
    </w:p>
    <w:p w14:paraId="44EC6A8E" w14:textId="77777777" w:rsidR="00A514AD" w:rsidRDefault="00A514AD">
      <w:pPr>
        <w:ind w:firstLine="420"/>
      </w:pPr>
    </w:p>
    <w:p w14:paraId="3CC0A8F8" w14:textId="77777777" w:rsidR="00A514AD" w:rsidRDefault="00ED00BF">
      <w:pPr>
        <w:pStyle w:val="SANGFOR22"/>
        <w:rPr>
          <w:rFonts w:ascii="Times New Roman" w:hAnsi="Times New Roman" w:cs="Times New Roman"/>
        </w:rPr>
      </w:pPr>
      <w:bookmarkStart w:id="2" w:name="_Toc2362"/>
      <w:r>
        <w:rPr>
          <w:rFonts w:ascii="Times New Roman" w:hAnsi="Times New Roman" w:cs="Times New Roman"/>
        </w:rPr>
        <w:t>Upgrade Impacts</w:t>
      </w:r>
      <w:bookmarkEnd w:id="2"/>
    </w:p>
    <w:p w14:paraId="461F14B3" w14:textId="77777777" w:rsidR="00A514AD" w:rsidRDefault="00ED00BF">
      <w:pPr>
        <w:pStyle w:val="SANGFOR3"/>
        <w:numPr>
          <w:ilvl w:val="0"/>
          <w:numId w:val="1"/>
        </w:numPr>
        <w:ind w:left="420" w:hanging="420"/>
        <w:rPr>
          <w:rFonts w:ascii="Times New Roman" w:hAnsi="Times New Roman"/>
        </w:rPr>
      </w:pPr>
      <w:r>
        <w:rPr>
          <w:rFonts w:ascii="Times New Roman" w:hAnsi="Times New Roman"/>
        </w:rPr>
        <w:t>The device will be restarted.</w:t>
      </w:r>
    </w:p>
    <w:p w14:paraId="3169F25E" w14:textId="77777777" w:rsidR="00A514AD" w:rsidRDefault="00ED00BF">
      <w:pPr>
        <w:pStyle w:val="SANGFOR3"/>
        <w:numPr>
          <w:ilvl w:val="0"/>
          <w:numId w:val="1"/>
        </w:numPr>
        <w:ind w:left="420" w:hanging="420"/>
        <w:rPr>
          <w:rFonts w:ascii="Times New Roman" w:hAnsi="Times New Roman"/>
        </w:rPr>
      </w:pPr>
      <w:r>
        <w:rPr>
          <w:rFonts w:ascii="Times New Roman" w:hAnsi="Times New Roman"/>
        </w:rPr>
        <w:t>Deployment in bypass mode will only have impacts on NovaCommand and will not affect customer business. The upgrade will take about 20 minutes.</w:t>
      </w:r>
    </w:p>
    <w:p w14:paraId="4883C3BC" w14:textId="77777777" w:rsidR="00A514AD" w:rsidRDefault="00ED00BF">
      <w:pPr>
        <w:pStyle w:val="SANGFOR3"/>
        <w:numPr>
          <w:ilvl w:val="0"/>
          <w:numId w:val="1"/>
        </w:numPr>
        <w:ind w:left="420" w:hanging="420"/>
        <w:rPr>
          <w:rFonts w:ascii="Times New Roman" w:hAnsi="Times New Roman"/>
        </w:rPr>
      </w:pPr>
      <w:r>
        <w:rPr>
          <w:rFonts w:ascii="Times New Roman" w:hAnsi="Times New Roman"/>
        </w:rPr>
        <w:t xml:space="preserve">Since the data detection logic has </w:t>
      </w:r>
      <w:r>
        <w:rPr>
          <w:rFonts w:ascii="Times New Roman" w:hAnsi="Times New Roman"/>
        </w:rPr>
        <w:t>been changed, data may be inaccurate within one or two weeks. Data may be unavailable on some pages such as the Detection module.</w:t>
      </w:r>
    </w:p>
    <w:p w14:paraId="01F8D6FF" w14:textId="77777777" w:rsidR="00A514AD" w:rsidRDefault="00ED00BF">
      <w:pPr>
        <w:pStyle w:val="SANGFOR3"/>
        <w:numPr>
          <w:ilvl w:val="0"/>
          <w:numId w:val="1"/>
        </w:numPr>
        <w:ind w:left="420" w:hanging="420"/>
        <w:rPr>
          <w:rFonts w:ascii="Times New Roman" w:hAnsi="Times New Roman"/>
        </w:rPr>
      </w:pPr>
      <w:r>
        <w:rPr>
          <w:rFonts w:ascii="Times New Roman" w:hAnsi="Times New Roman"/>
        </w:rPr>
        <w:t>System architecture has been changed a lot, which requires to upgrade security logs and events smoothly. After the device is u</w:t>
      </w:r>
      <w:r>
        <w:rPr>
          <w:rFonts w:ascii="Times New Roman" w:hAnsi="Times New Roman"/>
        </w:rPr>
        <w:t>pgraded successfully, you need to continuously perform a smooth upgrade for data. The platform can convert about 1 million old security events per hour. It is recommended to upgrade at night to spare enough time for smooth upgrade.</w:t>
      </w:r>
    </w:p>
    <w:p w14:paraId="425CA3FE" w14:textId="77777777" w:rsidR="00A514AD" w:rsidRDefault="00ED00BF">
      <w:pPr>
        <w:pStyle w:val="SANGFOR33"/>
        <w:rPr>
          <w:rFonts w:ascii="Times New Roman" w:hAnsi="Times New Roman"/>
        </w:rPr>
      </w:pPr>
      <w:bookmarkStart w:id="3" w:name="_Toc3449"/>
      <w:r>
        <w:rPr>
          <w:rFonts w:ascii="Times New Roman" w:hAnsi="Times New Roman"/>
        </w:rPr>
        <w:t>Impacts on Business</w:t>
      </w:r>
      <w:bookmarkEnd w:id="3"/>
    </w:p>
    <w:p w14:paraId="770C1952" w14:textId="77777777" w:rsidR="00A514AD" w:rsidRDefault="00ED00BF">
      <w:pPr>
        <w:pStyle w:val="SANGFOR3"/>
        <w:rPr>
          <w:rFonts w:ascii="Times New Roman" w:hAnsi="Times New Roman"/>
        </w:rPr>
      </w:pPr>
      <w:r>
        <w:rPr>
          <w:rFonts w:ascii="Times New Roman" w:hAnsi="Times New Roman"/>
        </w:rPr>
        <w:t>Depl</w:t>
      </w:r>
      <w:r>
        <w:rPr>
          <w:rFonts w:ascii="Times New Roman" w:hAnsi="Times New Roman"/>
        </w:rPr>
        <w:t>oyment in bypass mode will only have impacts on NovaCommand and will not affect customer business.</w:t>
      </w:r>
    </w:p>
    <w:p w14:paraId="26344BA9" w14:textId="77777777" w:rsidR="00A514AD" w:rsidRDefault="00ED00BF">
      <w:pPr>
        <w:pStyle w:val="SANGFOR33"/>
        <w:rPr>
          <w:rFonts w:ascii="Times New Roman" w:hAnsi="Times New Roman"/>
        </w:rPr>
      </w:pPr>
      <w:bookmarkStart w:id="4" w:name="_Toc2179"/>
      <w:r>
        <w:rPr>
          <w:rFonts w:ascii="Times New Roman" w:hAnsi="Times New Roman"/>
        </w:rPr>
        <w:t>Impacts on O&amp;M</w:t>
      </w:r>
      <w:bookmarkEnd w:id="4"/>
    </w:p>
    <w:p w14:paraId="3F476963" w14:textId="77777777" w:rsidR="00A514AD" w:rsidRDefault="00ED00BF">
      <w:pPr>
        <w:pStyle w:val="SANGFOR3"/>
        <w:rPr>
          <w:rFonts w:ascii="Times New Roman" w:hAnsi="Times New Roman"/>
        </w:rPr>
      </w:pPr>
      <w:r>
        <w:rPr>
          <w:rFonts w:ascii="Times New Roman" w:hAnsi="Times New Roman"/>
        </w:rPr>
        <w:t>The upgrade will take about 20 minutes.</w:t>
      </w:r>
    </w:p>
    <w:p w14:paraId="31A2D062" w14:textId="77777777" w:rsidR="00A514AD" w:rsidRDefault="00ED00BF">
      <w:pPr>
        <w:pStyle w:val="SANGFOR33"/>
        <w:rPr>
          <w:rFonts w:ascii="Times New Roman" w:hAnsi="Times New Roman"/>
        </w:rPr>
      </w:pPr>
      <w:bookmarkStart w:id="5" w:name="_Toc13509"/>
      <w:r>
        <w:rPr>
          <w:rFonts w:ascii="Times New Roman" w:hAnsi="Times New Roman"/>
        </w:rPr>
        <w:lastRenderedPageBreak/>
        <w:t>Impacts on Network</w:t>
      </w:r>
      <w:bookmarkEnd w:id="5"/>
    </w:p>
    <w:p w14:paraId="4E211C23" w14:textId="77777777" w:rsidR="00A514AD" w:rsidRDefault="00ED00BF">
      <w:pPr>
        <w:pStyle w:val="SANGFOR3"/>
        <w:rPr>
          <w:rFonts w:ascii="Times New Roman" w:hAnsi="Times New Roman"/>
        </w:rPr>
      </w:pPr>
      <w:r>
        <w:rPr>
          <w:rFonts w:ascii="Times New Roman" w:hAnsi="Times New Roman"/>
        </w:rPr>
        <w:t>Deployment in bypass mode will have no impacts on network.</w:t>
      </w:r>
    </w:p>
    <w:p w14:paraId="67415111" w14:textId="77777777" w:rsidR="00A514AD" w:rsidRDefault="00ED00BF">
      <w:pPr>
        <w:pStyle w:val="SANGFOR33"/>
        <w:rPr>
          <w:rFonts w:ascii="Times New Roman" w:hAnsi="Times New Roman"/>
        </w:rPr>
      </w:pPr>
      <w:bookmarkStart w:id="6" w:name="_Toc31184"/>
      <w:r>
        <w:rPr>
          <w:rFonts w:ascii="Times New Roman" w:hAnsi="Times New Roman"/>
        </w:rPr>
        <w:t>Notes</w:t>
      </w:r>
      <w:bookmarkEnd w:id="6"/>
    </w:p>
    <w:p w14:paraId="4FCFD7A9" w14:textId="77777777" w:rsidR="00A514AD" w:rsidRDefault="00ED00BF">
      <w:pPr>
        <w:pStyle w:val="SANGFOR3"/>
        <w:rPr>
          <w:rFonts w:ascii="Times New Roman" w:hAnsi="Times New Roman"/>
        </w:rPr>
      </w:pPr>
      <w:r>
        <w:rPr>
          <w:rFonts w:ascii="Times New Roman" w:hAnsi="Times New Roman"/>
        </w:rPr>
        <w:t>The URL used to lo</w:t>
      </w:r>
      <w:r>
        <w:rPr>
          <w:rFonts w:ascii="Times New Roman" w:hAnsi="Times New Roman"/>
        </w:rPr>
        <w:t>g in to NovaCommand has been changed. If you have added the URL to your bookmark and want to log in with the bookmark again, you need to change the corresponding URL to the following format:</w:t>
      </w:r>
    </w:p>
    <w:p w14:paraId="73914A1B" w14:textId="77777777" w:rsidR="00A514AD" w:rsidRDefault="00ED00BF">
      <w:pPr>
        <w:pStyle w:val="SANGFOR3"/>
        <w:rPr>
          <w:rFonts w:ascii="Times New Roman" w:hAnsi="Times New Roman"/>
        </w:rPr>
      </w:pPr>
      <w:r>
        <w:rPr>
          <w:rFonts w:ascii="Times New Roman" w:hAnsi="Times New Roman"/>
        </w:rPr>
        <w:t>https://IP/ui/login/login.html</w:t>
      </w:r>
    </w:p>
    <w:p w14:paraId="27D4D43D" w14:textId="77777777" w:rsidR="00A514AD" w:rsidRDefault="00ED00BF">
      <w:pPr>
        <w:pStyle w:val="SANGFOR22"/>
        <w:rPr>
          <w:rFonts w:ascii="Times New Roman" w:hAnsi="Times New Roman" w:cs="Times New Roman"/>
        </w:rPr>
      </w:pPr>
      <w:bookmarkStart w:id="7" w:name="_Toc10091"/>
      <w:r>
        <w:rPr>
          <w:rFonts w:ascii="Times New Roman" w:hAnsi="Times New Roman" w:cs="Times New Roman"/>
        </w:rPr>
        <w:t>Upgrade Process</w:t>
      </w:r>
      <w:bookmarkEnd w:id="7"/>
    </w:p>
    <w:p w14:paraId="2ADEE754" w14:textId="77777777" w:rsidR="00A514AD" w:rsidRDefault="00ED00BF">
      <w:pPr>
        <w:pStyle w:val="SANGFOR3"/>
        <w:ind w:left="0" w:firstLineChars="200" w:firstLine="420"/>
        <w:rPr>
          <w:rFonts w:ascii="Times New Roman" w:hAnsi="Times New Roman"/>
        </w:rPr>
      </w:pPr>
      <w:r>
        <w:rPr>
          <w:rFonts w:ascii="Times New Roman" w:hAnsi="Times New Roman"/>
        </w:rPr>
        <w:t xml:space="preserve">1. Prepare the </w:t>
      </w:r>
      <w:r>
        <w:rPr>
          <w:rFonts w:ascii="Times New Roman" w:hAnsi="Times New Roman"/>
        </w:rPr>
        <w:t>.bin package of NovaCommand3.0.64C and check MD5.</w:t>
      </w:r>
    </w:p>
    <w:p w14:paraId="445D39B6" w14:textId="77777777" w:rsidR="00A514AD" w:rsidRDefault="00ED00BF">
      <w:pPr>
        <w:pStyle w:val="SANGFOR3"/>
        <w:ind w:left="0" w:firstLine="420"/>
        <w:rPr>
          <w:rFonts w:ascii="Times New Roman" w:hAnsi="Times New Roman"/>
        </w:rPr>
      </w:pPr>
      <w:r>
        <w:rPr>
          <w:rFonts w:ascii="Times New Roman" w:hAnsi="Times New Roman"/>
        </w:rPr>
        <w:t xml:space="preserve">2. Go to </w:t>
      </w:r>
      <w:r>
        <w:rPr>
          <w:rFonts w:ascii="Times New Roman" w:hAnsi="Times New Roman"/>
          <w:b/>
        </w:rPr>
        <w:t>System</w:t>
      </w:r>
      <w:r>
        <w:rPr>
          <w:rFonts w:ascii="Times New Roman" w:hAnsi="Times New Roman"/>
        </w:rPr>
        <w:t xml:space="preserve"> &gt; </w:t>
      </w:r>
      <w:r>
        <w:rPr>
          <w:rFonts w:ascii="Times New Roman" w:hAnsi="Times New Roman"/>
          <w:b/>
        </w:rPr>
        <w:t>Update</w:t>
      </w:r>
      <w:r>
        <w:rPr>
          <w:rFonts w:ascii="Times New Roman" w:hAnsi="Times New Roman"/>
        </w:rPr>
        <w:t xml:space="preserve"> &gt; </w:t>
      </w:r>
      <w:r>
        <w:rPr>
          <w:rFonts w:ascii="Times New Roman" w:hAnsi="Times New Roman"/>
          <w:b/>
        </w:rPr>
        <w:t>System Update</w:t>
      </w:r>
      <w:r>
        <w:rPr>
          <w:rFonts w:ascii="Times New Roman" w:hAnsi="Times New Roman"/>
        </w:rPr>
        <w:t xml:space="preserve"> &gt; </w:t>
      </w:r>
      <w:r>
        <w:rPr>
          <w:rFonts w:ascii="Times New Roman" w:hAnsi="Times New Roman"/>
          <w:b/>
        </w:rPr>
        <w:t>NovaCommand Update</w:t>
      </w:r>
      <w:r>
        <w:rPr>
          <w:rFonts w:ascii="Times New Roman" w:hAnsi="Times New Roman"/>
        </w:rPr>
        <w:t xml:space="preserve"> to import .bin package. The upgrade will take about 20 minutes.</w:t>
      </w:r>
    </w:p>
    <w:p w14:paraId="477BDDCC" w14:textId="77777777" w:rsidR="00A514AD" w:rsidRDefault="00A514AD">
      <w:pPr>
        <w:pStyle w:val="SANGFOR3"/>
        <w:jc w:val="both"/>
        <w:rPr>
          <w:rFonts w:ascii="Times New Roman" w:hAnsi="Times New Roman"/>
        </w:rPr>
      </w:pPr>
    </w:p>
    <w:p w14:paraId="75F8BD6A" w14:textId="77777777" w:rsidR="00A514AD" w:rsidRDefault="00ED00BF">
      <w:pPr>
        <w:pStyle w:val="SANGFOR11"/>
        <w:rPr>
          <w:rFonts w:ascii="Times New Roman" w:hAnsi="Times New Roman"/>
        </w:rPr>
      </w:pPr>
      <w:bookmarkStart w:id="8" w:name="_Toc22993"/>
      <w:r>
        <w:rPr>
          <w:rFonts w:ascii="Times New Roman" w:hAnsi="Times New Roman"/>
        </w:rPr>
        <w:lastRenderedPageBreak/>
        <w:t>Upgrade Guide</w:t>
      </w:r>
      <w:bookmarkEnd w:id="8"/>
    </w:p>
    <w:p w14:paraId="62877155" w14:textId="77777777" w:rsidR="00A514AD" w:rsidRDefault="00ED00BF">
      <w:pPr>
        <w:pStyle w:val="SANGFOR22"/>
        <w:rPr>
          <w:rFonts w:ascii="Times New Roman" w:hAnsi="Times New Roman" w:cs="Times New Roman"/>
        </w:rPr>
      </w:pPr>
      <w:bookmarkStart w:id="9" w:name="_Toc15531"/>
      <w:r>
        <w:rPr>
          <w:rFonts w:ascii="Times New Roman" w:hAnsi="Times New Roman" w:cs="Times New Roman"/>
        </w:rPr>
        <w:t>Preparation for Upgrade</w:t>
      </w:r>
      <w:bookmarkEnd w:id="9"/>
    </w:p>
    <w:p w14:paraId="0113C464" w14:textId="77777777" w:rsidR="00A514AD" w:rsidRDefault="00ED00BF">
      <w:pPr>
        <w:pStyle w:val="SANGFOR33"/>
        <w:rPr>
          <w:rFonts w:ascii="Times New Roman" w:hAnsi="Times New Roman"/>
        </w:rPr>
      </w:pPr>
      <w:bookmarkStart w:id="10" w:name="_Toc25327"/>
      <w:r>
        <w:rPr>
          <w:rFonts w:ascii="Times New Roman" w:hAnsi="Times New Roman"/>
        </w:rPr>
        <w:t>Upgrade Tools</w:t>
      </w:r>
      <w:bookmarkEnd w:id="10"/>
    </w:p>
    <w:p w14:paraId="6E61E321" w14:textId="77777777" w:rsidR="00A514AD" w:rsidRDefault="00ED00BF">
      <w:pPr>
        <w:keepLines/>
        <w:widowControl w:val="0"/>
        <w:numPr>
          <w:ilvl w:val="0"/>
          <w:numId w:val="11"/>
        </w:numPr>
        <w:autoSpaceDE w:val="0"/>
        <w:autoSpaceDN w:val="0"/>
        <w:adjustRightInd w:val="0"/>
        <w:spacing w:before="80" w:after="240" w:line="300" w:lineRule="auto"/>
        <w:ind w:left="567"/>
        <w:jc w:val="center"/>
      </w:pPr>
      <w:r>
        <w:rPr>
          <w:rFonts w:eastAsia="宋体"/>
          <w:kern w:val="2"/>
          <w:sz w:val="18"/>
          <w:szCs w:val="18"/>
        </w:rPr>
        <w:t>Upgrade Tools</w:t>
      </w:r>
    </w:p>
    <w:tbl>
      <w:tblPr>
        <w:tblW w:w="772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1"/>
        <w:gridCol w:w="5848"/>
      </w:tblGrid>
      <w:tr w:rsidR="00A514AD" w14:paraId="46E858C1" w14:textId="77777777">
        <w:tc>
          <w:tcPr>
            <w:tcW w:w="1881" w:type="dxa"/>
            <w:shd w:val="clear" w:color="auto" w:fill="0070C0"/>
          </w:tcPr>
          <w:p w14:paraId="3C5348AC" w14:textId="77777777" w:rsidR="00A514AD" w:rsidRDefault="00ED00BF">
            <w:pPr>
              <w:pStyle w:val="SANGFOR3"/>
              <w:ind w:left="0"/>
              <w:rPr>
                <w:rFonts w:ascii="Times New Roman" w:hAnsi="Times New Roman"/>
                <w:color w:val="FFFFFF"/>
              </w:rPr>
            </w:pPr>
            <w:r>
              <w:rPr>
                <w:rFonts w:ascii="Times New Roman" w:hAnsi="Times New Roman"/>
                <w:color w:val="FFFFFF"/>
              </w:rPr>
              <w:t>Upgrade Tool</w:t>
            </w:r>
          </w:p>
        </w:tc>
        <w:tc>
          <w:tcPr>
            <w:tcW w:w="5848" w:type="dxa"/>
            <w:shd w:val="clear" w:color="auto" w:fill="0070C0"/>
          </w:tcPr>
          <w:p w14:paraId="6217D236" w14:textId="77777777" w:rsidR="00A514AD" w:rsidRDefault="00ED00BF">
            <w:pPr>
              <w:pStyle w:val="SANGFOR3"/>
              <w:ind w:left="0"/>
              <w:rPr>
                <w:rFonts w:ascii="Times New Roman" w:hAnsi="Times New Roman"/>
                <w:color w:val="FFFFFF"/>
              </w:rPr>
            </w:pPr>
            <w:r>
              <w:rPr>
                <w:rFonts w:ascii="Times New Roman" w:hAnsi="Times New Roman"/>
                <w:color w:val="FFFFFF"/>
              </w:rPr>
              <w:t>Description</w:t>
            </w:r>
          </w:p>
        </w:tc>
      </w:tr>
      <w:tr w:rsidR="00A514AD" w14:paraId="2E274C2B" w14:textId="77777777">
        <w:tc>
          <w:tcPr>
            <w:tcW w:w="1881" w:type="dxa"/>
            <w:shd w:val="clear" w:color="auto" w:fill="auto"/>
            <w:vAlign w:val="center"/>
          </w:tcPr>
          <w:p w14:paraId="5AA1B69C" w14:textId="77777777" w:rsidR="00A514AD" w:rsidRDefault="00ED00BF">
            <w:pPr>
              <w:pStyle w:val="SANGFOR5"/>
              <w:jc w:val="both"/>
              <w:rPr>
                <w:rFonts w:ascii="Times New Roman" w:hAnsi="Times New Roman"/>
              </w:rPr>
            </w:pPr>
            <w:r>
              <w:rPr>
                <w:rFonts w:ascii="Times New Roman" w:hAnsi="Times New Roman"/>
              </w:rPr>
              <w:t>License/Authorization change</w:t>
            </w:r>
          </w:p>
        </w:tc>
        <w:tc>
          <w:tcPr>
            <w:tcW w:w="5848" w:type="dxa"/>
            <w:shd w:val="clear" w:color="auto" w:fill="auto"/>
          </w:tcPr>
          <w:p w14:paraId="08E757FD" w14:textId="77777777" w:rsidR="00A514AD" w:rsidRDefault="00ED00BF">
            <w:pPr>
              <w:pStyle w:val="SANGFOR5"/>
              <w:rPr>
                <w:rFonts w:ascii="Times New Roman" w:hAnsi="Times New Roman"/>
              </w:rPr>
            </w:pPr>
            <w:r>
              <w:rPr>
                <w:rFonts w:ascii="Times New Roman" w:hAnsi="Times New Roman"/>
              </w:rPr>
              <w:t>Go to System &gt; Licensing to check whether the software update license is still valid. If the license has expired, please renew the license.</w:t>
            </w:r>
          </w:p>
        </w:tc>
      </w:tr>
      <w:tr w:rsidR="00A514AD" w14:paraId="654A6310" w14:textId="77777777">
        <w:tc>
          <w:tcPr>
            <w:tcW w:w="1881" w:type="dxa"/>
            <w:shd w:val="clear" w:color="auto" w:fill="auto"/>
            <w:vAlign w:val="center"/>
          </w:tcPr>
          <w:p w14:paraId="34A1DD7F" w14:textId="77777777" w:rsidR="00A514AD" w:rsidRDefault="00ED00BF">
            <w:pPr>
              <w:pStyle w:val="SANGFOR5"/>
              <w:jc w:val="both"/>
              <w:rPr>
                <w:rFonts w:ascii="Times New Roman" w:hAnsi="Times New Roman"/>
              </w:rPr>
            </w:pPr>
            <w:r>
              <w:rPr>
                <w:rFonts w:ascii="Times New Roman" w:hAnsi="Times New Roman"/>
              </w:rPr>
              <w:t>Upgrade package</w:t>
            </w:r>
          </w:p>
        </w:tc>
        <w:tc>
          <w:tcPr>
            <w:tcW w:w="5848" w:type="dxa"/>
            <w:shd w:val="clear" w:color="auto" w:fill="auto"/>
          </w:tcPr>
          <w:p w14:paraId="40BB1CBD" w14:textId="77777777" w:rsidR="00A514AD" w:rsidRDefault="00ED00BF">
            <w:pPr>
              <w:pStyle w:val="SANGFOR5"/>
              <w:numPr>
                <w:ilvl w:val="0"/>
                <w:numId w:val="12"/>
              </w:numPr>
              <w:rPr>
                <w:rFonts w:ascii="Times New Roman" w:hAnsi="Times New Roman"/>
              </w:rPr>
            </w:pPr>
            <w:r>
              <w:rPr>
                <w:rFonts w:ascii="Times New Roman" w:hAnsi="Times New Roman"/>
              </w:rPr>
              <w:t xml:space="preserve">Prepare the .bin package of </w:t>
            </w:r>
            <w:r>
              <w:rPr>
                <w:rFonts w:ascii="Times New Roman" w:hAnsi="Times New Roman"/>
              </w:rPr>
              <w:t>NovaCommand3.0.64C and check MD5.</w:t>
            </w:r>
          </w:p>
        </w:tc>
      </w:tr>
    </w:tbl>
    <w:p w14:paraId="71C745EF" w14:textId="77777777" w:rsidR="00A514AD" w:rsidRDefault="00A514AD">
      <w:pPr>
        <w:pStyle w:val="SANGFOR3"/>
        <w:ind w:left="0"/>
        <w:rPr>
          <w:rFonts w:ascii="Times New Roman" w:hAnsi="Times New Roman"/>
        </w:rPr>
      </w:pPr>
    </w:p>
    <w:p w14:paraId="04D2DBF6" w14:textId="77777777" w:rsidR="00A514AD" w:rsidRDefault="00ED00BF">
      <w:pPr>
        <w:pStyle w:val="SANGFOR33"/>
        <w:rPr>
          <w:rFonts w:ascii="Times New Roman" w:hAnsi="Times New Roman"/>
        </w:rPr>
      </w:pPr>
      <w:bookmarkStart w:id="11" w:name="_Toc54447001"/>
      <w:bookmarkStart w:id="12" w:name="_Toc3297"/>
      <w:r>
        <w:rPr>
          <w:rFonts w:ascii="Times New Roman" w:hAnsi="Times New Roman"/>
        </w:rPr>
        <w:t>Environment Information</w:t>
      </w:r>
      <w:bookmarkEnd w:id="11"/>
      <w:bookmarkEnd w:id="12"/>
    </w:p>
    <w:p w14:paraId="284D22D8" w14:textId="77777777" w:rsidR="00A514AD" w:rsidRDefault="00ED00BF">
      <w:pPr>
        <w:keepLines/>
        <w:widowControl w:val="0"/>
        <w:numPr>
          <w:ilvl w:val="0"/>
          <w:numId w:val="11"/>
        </w:numPr>
        <w:autoSpaceDE w:val="0"/>
        <w:autoSpaceDN w:val="0"/>
        <w:adjustRightInd w:val="0"/>
        <w:spacing w:before="80" w:after="240" w:line="300" w:lineRule="auto"/>
        <w:ind w:left="567"/>
        <w:jc w:val="center"/>
      </w:pPr>
      <w:r>
        <w:rPr>
          <w:rFonts w:eastAsia="宋体"/>
          <w:kern w:val="2"/>
          <w:sz w:val="18"/>
          <w:szCs w:val="18"/>
        </w:rPr>
        <w:t>Device Info</w:t>
      </w:r>
    </w:p>
    <w:tbl>
      <w:tblPr>
        <w:tblW w:w="76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1525"/>
        <w:gridCol w:w="1524"/>
        <w:gridCol w:w="3254"/>
      </w:tblGrid>
      <w:tr w:rsidR="00A514AD" w14:paraId="1CEF843C" w14:textId="77777777">
        <w:tc>
          <w:tcPr>
            <w:tcW w:w="1386" w:type="dxa"/>
            <w:shd w:val="clear" w:color="auto" w:fill="0070C0"/>
          </w:tcPr>
          <w:p w14:paraId="323E6DF8" w14:textId="77777777" w:rsidR="00A514AD" w:rsidRDefault="00ED00BF">
            <w:pPr>
              <w:pStyle w:val="SANGFOR3"/>
              <w:ind w:left="0"/>
              <w:rPr>
                <w:rFonts w:ascii="Times New Roman" w:hAnsi="Times New Roman"/>
                <w:color w:val="FFFFFF"/>
              </w:rPr>
            </w:pPr>
            <w:r>
              <w:rPr>
                <w:rFonts w:ascii="Times New Roman" w:hAnsi="Times New Roman"/>
                <w:color w:val="FFFFFF"/>
              </w:rPr>
              <w:t>Device Name</w:t>
            </w:r>
          </w:p>
        </w:tc>
        <w:tc>
          <w:tcPr>
            <w:tcW w:w="1525" w:type="dxa"/>
            <w:shd w:val="clear" w:color="auto" w:fill="0070C0"/>
          </w:tcPr>
          <w:p w14:paraId="200D9119" w14:textId="77777777" w:rsidR="00A514AD" w:rsidRDefault="00ED00BF">
            <w:pPr>
              <w:pStyle w:val="SANGFOR3"/>
              <w:ind w:left="0"/>
              <w:rPr>
                <w:rFonts w:ascii="Times New Roman" w:hAnsi="Times New Roman"/>
                <w:color w:val="FFFFFF"/>
              </w:rPr>
            </w:pPr>
            <w:r>
              <w:rPr>
                <w:rFonts w:ascii="Times New Roman" w:hAnsi="Times New Roman"/>
                <w:color w:val="FFFFFF"/>
              </w:rPr>
              <w:t>IP Address</w:t>
            </w:r>
          </w:p>
        </w:tc>
        <w:tc>
          <w:tcPr>
            <w:tcW w:w="1524" w:type="dxa"/>
            <w:shd w:val="clear" w:color="auto" w:fill="0070C0"/>
          </w:tcPr>
          <w:p w14:paraId="438422EE" w14:textId="77777777" w:rsidR="00A514AD" w:rsidRDefault="00ED00BF">
            <w:pPr>
              <w:pStyle w:val="SANGFOR3"/>
              <w:ind w:left="0"/>
              <w:rPr>
                <w:rFonts w:ascii="Times New Roman" w:hAnsi="Times New Roman"/>
                <w:color w:val="FFFFFF"/>
              </w:rPr>
            </w:pPr>
            <w:r>
              <w:rPr>
                <w:rFonts w:ascii="Times New Roman" w:hAnsi="Times New Roman"/>
                <w:color w:val="FFFFFF"/>
              </w:rPr>
              <w:t>Version</w:t>
            </w:r>
          </w:p>
        </w:tc>
        <w:tc>
          <w:tcPr>
            <w:tcW w:w="3254" w:type="dxa"/>
            <w:shd w:val="clear" w:color="auto" w:fill="0070C0"/>
          </w:tcPr>
          <w:p w14:paraId="3F3CDCCD" w14:textId="77777777" w:rsidR="00A514AD" w:rsidRDefault="00ED00BF">
            <w:pPr>
              <w:pStyle w:val="SANGFOR3"/>
              <w:ind w:left="0"/>
              <w:rPr>
                <w:rFonts w:ascii="Times New Roman" w:hAnsi="Times New Roman"/>
                <w:color w:val="FFFFFF"/>
              </w:rPr>
            </w:pPr>
            <w:r>
              <w:rPr>
                <w:rFonts w:ascii="Times New Roman" w:hAnsi="Times New Roman"/>
                <w:color w:val="FFFFFF"/>
              </w:rPr>
              <w:t>Username/Password</w:t>
            </w:r>
          </w:p>
        </w:tc>
      </w:tr>
      <w:tr w:rsidR="00A514AD" w14:paraId="09C54AAE" w14:textId="77777777">
        <w:tc>
          <w:tcPr>
            <w:tcW w:w="1386" w:type="dxa"/>
            <w:shd w:val="clear" w:color="auto" w:fill="auto"/>
          </w:tcPr>
          <w:p w14:paraId="2BB0AA85" w14:textId="77777777" w:rsidR="00A514AD" w:rsidRDefault="00ED00BF">
            <w:pPr>
              <w:pStyle w:val="SANGFOR3"/>
              <w:ind w:left="0"/>
              <w:rPr>
                <w:rFonts w:ascii="Times New Roman" w:hAnsi="Times New Roman"/>
              </w:rPr>
            </w:pPr>
            <w:r>
              <w:rPr>
                <w:rFonts w:ascii="Times New Roman" w:hAnsi="Times New Roman"/>
              </w:rPr>
              <w:t>NC1</w:t>
            </w:r>
          </w:p>
        </w:tc>
        <w:tc>
          <w:tcPr>
            <w:tcW w:w="1525" w:type="dxa"/>
            <w:shd w:val="clear" w:color="auto" w:fill="auto"/>
          </w:tcPr>
          <w:p w14:paraId="338A770D" w14:textId="77777777" w:rsidR="00A514AD" w:rsidRDefault="00ED00BF">
            <w:pPr>
              <w:pStyle w:val="SANGFOR3"/>
              <w:ind w:left="0"/>
              <w:rPr>
                <w:rFonts w:ascii="Times New Roman" w:hAnsi="Times New Roman"/>
              </w:rPr>
            </w:pPr>
            <w:r>
              <w:rPr>
                <w:rFonts w:ascii="Times New Roman" w:hAnsi="Times New Roman"/>
              </w:rPr>
              <w:t>192.0.0.0</w:t>
            </w:r>
          </w:p>
        </w:tc>
        <w:tc>
          <w:tcPr>
            <w:tcW w:w="1524" w:type="dxa"/>
          </w:tcPr>
          <w:p w14:paraId="6205F32E" w14:textId="77777777" w:rsidR="00A514AD" w:rsidRDefault="00ED00BF">
            <w:pPr>
              <w:pStyle w:val="SANGFOR3"/>
              <w:ind w:left="0"/>
              <w:rPr>
                <w:rFonts w:ascii="Times New Roman" w:hAnsi="Times New Roman"/>
              </w:rPr>
            </w:pPr>
            <w:r>
              <w:rPr>
                <w:rFonts w:ascii="Times New Roman" w:hAnsi="Times New Roman"/>
              </w:rPr>
              <w:t>NC3.0.60C</w:t>
            </w:r>
          </w:p>
        </w:tc>
        <w:tc>
          <w:tcPr>
            <w:tcW w:w="3254" w:type="dxa"/>
            <w:shd w:val="clear" w:color="auto" w:fill="auto"/>
          </w:tcPr>
          <w:p w14:paraId="194F142A" w14:textId="77777777" w:rsidR="00A514AD" w:rsidRDefault="00ED00BF">
            <w:pPr>
              <w:pStyle w:val="SANGFOR3"/>
              <w:ind w:left="0"/>
              <w:rPr>
                <w:rFonts w:ascii="Times New Roman" w:hAnsi="Times New Roman"/>
              </w:rPr>
            </w:pPr>
            <w:r>
              <w:rPr>
                <w:rFonts w:ascii="Times New Roman" w:hAnsi="Times New Roman"/>
              </w:rPr>
              <w:t>Admin/*******</w:t>
            </w:r>
          </w:p>
        </w:tc>
      </w:tr>
    </w:tbl>
    <w:p w14:paraId="70CEAA42" w14:textId="77777777" w:rsidR="00A514AD" w:rsidRDefault="00A514AD">
      <w:pPr>
        <w:pStyle w:val="SANGFOR3"/>
        <w:rPr>
          <w:rFonts w:ascii="Times New Roman" w:hAnsi="Times New Roman"/>
        </w:rPr>
      </w:pPr>
    </w:p>
    <w:p w14:paraId="436696E5" w14:textId="77777777" w:rsidR="00A514AD" w:rsidRDefault="00ED00BF">
      <w:pPr>
        <w:pStyle w:val="SANGFOR33"/>
        <w:rPr>
          <w:rFonts w:ascii="Times New Roman" w:hAnsi="Times New Roman"/>
        </w:rPr>
      </w:pPr>
      <w:bookmarkStart w:id="13" w:name="_Toc23871"/>
      <w:r>
        <w:rPr>
          <w:rFonts w:ascii="Times New Roman" w:hAnsi="Times New Roman"/>
        </w:rPr>
        <w:t>Customer Resource Coordination</w:t>
      </w:r>
      <w:bookmarkEnd w:id="13"/>
    </w:p>
    <w:p w14:paraId="51B79ED7" w14:textId="77777777" w:rsidR="00A514AD" w:rsidRDefault="00ED00BF">
      <w:pPr>
        <w:pStyle w:val="SANGFOR3"/>
        <w:rPr>
          <w:rFonts w:ascii="Times New Roman" w:hAnsi="Times New Roman"/>
        </w:rPr>
      </w:pPr>
      <w:r>
        <w:rPr>
          <w:rFonts w:ascii="Times New Roman" w:hAnsi="Times New Roman"/>
        </w:rPr>
        <w:t>N/A</w:t>
      </w:r>
    </w:p>
    <w:p w14:paraId="0C557B2B" w14:textId="77777777" w:rsidR="00A514AD" w:rsidRDefault="00ED00BF">
      <w:pPr>
        <w:pStyle w:val="SANGFOR22"/>
        <w:rPr>
          <w:rFonts w:ascii="Times New Roman" w:hAnsi="Times New Roman" w:cs="Times New Roman"/>
        </w:rPr>
      </w:pPr>
      <w:bookmarkStart w:id="14" w:name="_Toc21558"/>
      <w:r>
        <w:rPr>
          <w:rFonts w:ascii="Times New Roman" w:hAnsi="Times New Roman" w:cs="Times New Roman"/>
        </w:rPr>
        <w:t>Pre-Upgrade Check</w:t>
      </w:r>
      <w:bookmarkEnd w:id="14"/>
    </w:p>
    <w:p w14:paraId="4662EB06" w14:textId="77777777" w:rsidR="00A514AD" w:rsidRDefault="00ED00BF">
      <w:pPr>
        <w:pStyle w:val="SANGFOR9"/>
        <w:rPr>
          <w:rFonts w:ascii="Times New Roman" w:hAnsi="Times New Roman"/>
        </w:rPr>
      </w:pPr>
      <w:r>
        <w:rPr>
          <w:rFonts w:ascii="Times New Roman" w:hAnsi="Times New Roman"/>
        </w:rPr>
        <w:t>Update Limitations</w:t>
      </w:r>
    </w:p>
    <w:p w14:paraId="5BDF2D2E" w14:textId="77777777" w:rsidR="00A514AD" w:rsidRDefault="00ED00BF">
      <w:pPr>
        <w:pStyle w:val="SANGFOR3"/>
        <w:ind w:left="0" w:firstLineChars="200" w:firstLine="420"/>
        <w:rPr>
          <w:rFonts w:ascii="Times New Roman" w:hAnsi="Times New Roman"/>
        </w:rPr>
      </w:pPr>
      <w:r>
        <w:rPr>
          <w:rFonts w:ascii="Times New Roman" w:hAnsi="Times New Roman"/>
        </w:rPr>
        <w:t xml:space="preserve">Refer to the chapter </w:t>
      </w:r>
      <w:r>
        <w:rPr>
          <w:rFonts w:ascii="Times New Roman" w:hAnsi="Times New Roman"/>
          <w:i/>
        </w:rPr>
        <w:t>Upgrade Impacts</w:t>
      </w:r>
      <w:r>
        <w:rPr>
          <w:rFonts w:ascii="Times New Roman" w:hAnsi="Times New Roman"/>
        </w:rPr>
        <w:t>.</w:t>
      </w:r>
    </w:p>
    <w:p w14:paraId="1BD51C0C" w14:textId="77777777" w:rsidR="00A514AD" w:rsidRDefault="00ED00BF">
      <w:pPr>
        <w:pStyle w:val="SANGFOR9"/>
        <w:rPr>
          <w:rFonts w:ascii="Times New Roman" w:hAnsi="Times New Roman"/>
        </w:rPr>
      </w:pPr>
      <w:r>
        <w:rPr>
          <w:rFonts w:ascii="Times New Roman" w:hAnsi="Times New Roman"/>
        </w:rPr>
        <w:t>Graceful Upgrade of Configurations, Logs, and Data</w:t>
      </w:r>
    </w:p>
    <w:p w14:paraId="59A1C622" w14:textId="77777777" w:rsidR="00A514AD" w:rsidRDefault="00ED00BF">
      <w:pPr>
        <w:pStyle w:val="SANGFOR3"/>
        <w:ind w:left="0" w:firstLineChars="200" w:firstLine="420"/>
        <w:rPr>
          <w:rFonts w:ascii="Times New Roman" w:hAnsi="Times New Roman"/>
        </w:rPr>
      </w:pPr>
      <w:r>
        <w:rPr>
          <w:rFonts w:ascii="Times New Roman" w:hAnsi="Times New Roman"/>
        </w:rPr>
        <w:t>Supported</w:t>
      </w:r>
    </w:p>
    <w:p w14:paraId="2E3AF506" w14:textId="77777777" w:rsidR="00A514AD" w:rsidRDefault="00ED00BF">
      <w:pPr>
        <w:pStyle w:val="SANGFOR9"/>
        <w:rPr>
          <w:rFonts w:ascii="Times New Roman" w:hAnsi="Times New Roman"/>
        </w:rPr>
      </w:pPr>
      <w:r>
        <w:rPr>
          <w:rFonts w:ascii="Times New Roman" w:hAnsi="Times New Roman"/>
        </w:rPr>
        <w:t>SC/Central Manager</w:t>
      </w:r>
    </w:p>
    <w:p w14:paraId="26D6A586" w14:textId="77777777" w:rsidR="00A514AD" w:rsidRDefault="00ED00BF">
      <w:pPr>
        <w:pStyle w:val="SANGFOR3"/>
        <w:ind w:left="0" w:firstLineChars="200" w:firstLine="420"/>
        <w:rPr>
          <w:rFonts w:ascii="Times New Roman" w:hAnsi="Times New Roman"/>
        </w:rPr>
      </w:pPr>
      <w:r>
        <w:rPr>
          <w:rFonts w:ascii="Times New Roman" w:hAnsi="Times New Roman"/>
        </w:rPr>
        <w:t>SC: Not supported</w:t>
      </w:r>
    </w:p>
    <w:p w14:paraId="1398BDF4" w14:textId="77777777" w:rsidR="00A514AD" w:rsidRDefault="00ED00BF">
      <w:pPr>
        <w:pStyle w:val="SANGFOR3"/>
        <w:ind w:left="0" w:firstLineChars="200" w:firstLine="420"/>
        <w:rPr>
          <w:rFonts w:ascii="Times New Roman" w:eastAsia="黑体" w:hAnsi="Times New Roman"/>
        </w:rPr>
      </w:pPr>
      <w:r>
        <w:rPr>
          <w:rFonts w:ascii="Times New Roman" w:hAnsi="Times New Roman"/>
        </w:rPr>
        <w:lastRenderedPageBreak/>
        <w:t>Central Manager: Not supported</w:t>
      </w:r>
    </w:p>
    <w:p w14:paraId="65BBFCED" w14:textId="77777777" w:rsidR="00A514AD" w:rsidRDefault="00ED00BF">
      <w:pPr>
        <w:pStyle w:val="SANGFOR9"/>
        <w:rPr>
          <w:rFonts w:ascii="Times New Roman" w:hAnsi="Times New Roman"/>
        </w:rPr>
      </w:pPr>
      <w:r>
        <w:rPr>
          <w:rFonts w:ascii="Times New Roman" w:hAnsi="Times New Roman"/>
        </w:rPr>
        <w:t>HA/Multi Nodes/Cluster/Distributed Nodes</w:t>
      </w:r>
    </w:p>
    <w:p w14:paraId="77E2EE48" w14:textId="77777777" w:rsidR="00A514AD" w:rsidRDefault="00ED00BF">
      <w:pPr>
        <w:ind w:firstLineChars="200" w:firstLine="420"/>
        <w:rPr>
          <w:rFonts w:eastAsia="宋体"/>
          <w:sz w:val="21"/>
        </w:rPr>
      </w:pPr>
      <w:r>
        <w:rPr>
          <w:rFonts w:eastAsia="宋体"/>
          <w:sz w:val="21"/>
        </w:rPr>
        <w:t>HA, cluster, and the primary-branch platform mod</w:t>
      </w:r>
      <w:r>
        <w:rPr>
          <w:rFonts w:eastAsia="宋体"/>
          <w:sz w:val="21"/>
        </w:rPr>
        <w:t>e are not supported.</w:t>
      </w:r>
    </w:p>
    <w:p w14:paraId="57DC265B" w14:textId="77777777" w:rsidR="00A514AD" w:rsidRDefault="00A514AD">
      <w:pPr>
        <w:ind w:firstLineChars="200" w:firstLine="480"/>
      </w:pPr>
    </w:p>
    <w:p w14:paraId="33B867F9" w14:textId="77777777" w:rsidR="00A514AD" w:rsidRDefault="00ED00BF">
      <w:pPr>
        <w:pStyle w:val="SANGFOR22"/>
        <w:rPr>
          <w:rFonts w:ascii="Times New Roman" w:hAnsi="Times New Roman" w:cs="Times New Roman"/>
        </w:rPr>
      </w:pPr>
      <w:bookmarkStart w:id="15" w:name="_Toc32525"/>
      <w:r>
        <w:rPr>
          <w:rFonts w:ascii="Times New Roman" w:hAnsi="Times New Roman" w:cs="Times New Roman"/>
        </w:rPr>
        <w:t>Upgrade Procedures</w:t>
      </w:r>
      <w:bookmarkEnd w:id="15"/>
    </w:p>
    <w:p w14:paraId="4479790C" w14:textId="77777777" w:rsidR="00A514AD" w:rsidRDefault="00ED00BF">
      <w:pPr>
        <w:pStyle w:val="SANGFOR33"/>
        <w:rPr>
          <w:rFonts w:ascii="Times New Roman" w:hAnsi="Times New Roman"/>
        </w:rPr>
      </w:pPr>
      <w:bookmarkStart w:id="16" w:name="_Toc54542518"/>
      <w:bookmarkStart w:id="17" w:name="_Toc14212"/>
      <w:r>
        <w:rPr>
          <w:rFonts w:ascii="Times New Roman" w:hAnsi="Times New Roman"/>
        </w:rPr>
        <w:t>Upgrade Paths</w:t>
      </w:r>
      <w:bookmarkEnd w:id="16"/>
      <w:bookmarkEnd w:id="17"/>
    </w:p>
    <w:tbl>
      <w:tblPr>
        <w:tblW w:w="8146" w:type="dxa"/>
        <w:tblLayout w:type="fixed"/>
        <w:tblCellMar>
          <w:top w:w="15" w:type="dxa"/>
          <w:left w:w="15" w:type="dxa"/>
          <w:bottom w:w="15" w:type="dxa"/>
          <w:right w:w="15" w:type="dxa"/>
        </w:tblCellMar>
        <w:tblLook w:val="04A0" w:firstRow="1" w:lastRow="0" w:firstColumn="1" w:lastColumn="0" w:noHBand="0" w:noVBand="1"/>
      </w:tblPr>
      <w:tblGrid>
        <w:gridCol w:w="1913"/>
        <w:gridCol w:w="4130"/>
        <w:gridCol w:w="2103"/>
      </w:tblGrid>
      <w:tr w:rsidR="00A514AD" w14:paraId="1F4BB2A3" w14:textId="77777777">
        <w:trPr>
          <w:trHeight w:val="320"/>
        </w:trPr>
        <w:tc>
          <w:tcPr>
            <w:tcW w:w="1913" w:type="dxa"/>
            <w:tcBorders>
              <w:top w:val="single" w:sz="4" w:space="0" w:color="000000"/>
              <w:left w:val="single" w:sz="4" w:space="0" w:color="000000"/>
              <w:bottom w:val="single" w:sz="4" w:space="0" w:color="auto"/>
              <w:right w:val="single" w:sz="4" w:space="0" w:color="000000"/>
            </w:tcBorders>
            <w:shd w:val="clear" w:color="auto" w:fill="A6A6A6" w:themeFill="background1" w:themeFillShade="A6"/>
            <w:vAlign w:val="center"/>
          </w:tcPr>
          <w:p w14:paraId="0325A70B" w14:textId="77777777" w:rsidR="00A514AD" w:rsidRDefault="00ED00BF">
            <w:pPr>
              <w:pStyle w:val="SANGFOR5"/>
              <w:ind w:firstLine="422"/>
              <w:rPr>
                <w:rFonts w:ascii="Times New Roman" w:eastAsia="黑体" w:hAnsi="Times New Roman"/>
              </w:rPr>
            </w:pPr>
            <w:r>
              <w:rPr>
                <w:rFonts w:ascii="Times New Roman" w:eastAsia="黑体" w:hAnsi="Times New Roman"/>
              </w:rPr>
              <w:t>Current Version</w:t>
            </w:r>
          </w:p>
        </w:tc>
        <w:tc>
          <w:tcPr>
            <w:tcW w:w="4130" w:type="dxa"/>
            <w:tcBorders>
              <w:top w:val="single" w:sz="4" w:space="0" w:color="000000"/>
              <w:left w:val="single" w:sz="4" w:space="0" w:color="000000"/>
              <w:bottom w:val="single" w:sz="4" w:space="0" w:color="auto"/>
              <w:right w:val="single" w:sz="4" w:space="0" w:color="000000"/>
            </w:tcBorders>
            <w:shd w:val="clear" w:color="auto" w:fill="A6A6A6" w:themeFill="background1" w:themeFillShade="A6"/>
            <w:vAlign w:val="center"/>
          </w:tcPr>
          <w:p w14:paraId="5685F0C4" w14:textId="77777777" w:rsidR="00A514AD" w:rsidRDefault="00ED00BF">
            <w:pPr>
              <w:pStyle w:val="SANGFOR5"/>
              <w:ind w:firstLine="422"/>
              <w:rPr>
                <w:rFonts w:ascii="Times New Roman" w:eastAsia="黑体" w:hAnsi="Times New Roman"/>
              </w:rPr>
            </w:pPr>
            <w:r>
              <w:rPr>
                <w:rFonts w:ascii="Times New Roman" w:eastAsia="黑体" w:hAnsi="Times New Roman"/>
              </w:rPr>
              <w:t>Upgrade Path</w:t>
            </w:r>
          </w:p>
        </w:tc>
        <w:tc>
          <w:tcPr>
            <w:tcW w:w="2103" w:type="dxa"/>
            <w:tcBorders>
              <w:top w:val="single" w:sz="4" w:space="0" w:color="000000"/>
              <w:left w:val="single" w:sz="4" w:space="0" w:color="000000"/>
              <w:bottom w:val="single" w:sz="4" w:space="0" w:color="auto"/>
              <w:right w:val="single" w:sz="4" w:space="0" w:color="000000"/>
            </w:tcBorders>
            <w:shd w:val="clear" w:color="auto" w:fill="A6A6A6" w:themeFill="background1" w:themeFillShade="A6"/>
            <w:vAlign w:val="center"/>
          </w:tcPr>
          <w:p w14:paraId="6B7269A4" w14:textId="77777777" w:rsidR="00A514AD" w:rsidRDefault="00ED00BF">
            <w:pPr>
              <w:pStyle w:val="SANGFOR5"/>
              <w:ind w:firstLine="422"/>
              <w:rPr>
                <w:rFonts w:ascii="Times New Roman" w:eastAsia="黑体" w:hAnsi="Times New Roman"/>
              </w:rPr>
            </w:pPr>
            <w:r>
              <w:rPr>
                <w:rFonts w:ascii="Times New Roman" w:eastAsia="黑体" w:hAnsi="Times New Roman"/>
              </w:rPr>
              <w:t>Notes</w:t>
            </w:r>
          </w:p>
        </w:tc>
      </w:tr>
      <w:tr w:rsidR="00A514AD" w14:paraId="4545F5ED" w14:textId="77777777">
        <w:trPr>
          <w:trHeight w:val="818"/>
        </w:trPr>
        <w:tc>
          <w:tcPr>
            <w:tcW w:w="1913" w:type="dxa"/>
            <w:tcBorders>
              <w:top w:val="single" w:sz="4" w:space="0" w:color="auto"/>
              <w:left w:val="single" w:sz="4" w:space="0" w:color="auto"/>
              <w:bottom w:val="single" w:sz="4" w:space="0" w:color="auto"/>
              <w:right w:val="single" w:sz="4" w:space="0" w:color="auto"/>
            </w:tcBorders>
            <w:vAlign w:val="center"/>
          </w:tcPr>
          <w:p w14:paraId="3610ED02" w14:textId="77777777" w:rsidR="00A514AD" w:rsidRDefault="00ED00BF">
            <w:pPr>
              <w:pStyle w:val="SANGFOR5"/>
              <w:rPr>
                <w:rFonts w:ascii="Times New Roman" w:hAnsi="Times New Roman"/>
              </w:rPr>
            </w:pPr>
            <w:r>
              <w:rPr>
                <w:rFonts w:ascii="Times New Roman" w:hAnsi="Times New Roman"/>
                <w:i/>
                <w:iCs/>
              </w:rPr>
              <w:t>NovaCommand3.0.49C</w:t>
            </w:r>
          </w:p>
        </w:tc>
        <w:tc>
          <w:tcPr>
            <w:tcW w:w="4130" w:type="dxa"/>
            <w:tcBorders>
              <w:top w:val="single" w:sz="4" w:space="0" w:color="auto"/>
              <w:left w:val="single" w:sz="4" w:space="0" w:color="auto"/>
              <w:bottom w:val="single" w:sz="4" w:space="0" w:color="auto"/>
              <w:right w:val="single" w:sz="4" w:space="0" w:color="auto"/>
            </w:tcBorders>
            <w:vAlign w:val="center"/>
          </w:tcPr>
          <w:p w14:paraId="42613EBE" w14:textId="77777777" w:rsidR="00A514AD" w:rsidRDefault="00ED00BF">
            <w:pPr>
              <w:pStyle w:val="SANGFOR5"/>
              <w:rPr>
                <w:rFonts w:ascii="Times New Roman" w:hAnsi="Times New Roman"/>
              </w:rPr>
            </w:pPr>
            <w:r>
              <w:rPr>
                <w:rFonts w:ascii="Times New Roman" w:hAnsi="Times New Roman"/>
                <w:i/>
                <w:iCs/>
              </w:rPr>
              <w:t xml:space="preserve">NovaCommand3.0.49C </w:t>
            </w:r>
            <w:r>
              <w:rPr>
                <w:rFonts w:ascii="Times New Roman" w:hAnsi="Times New Roman"/>
                <w:i/>
                <w:iCs/>
              </w:rPr>
              <w:sym w:font="Wingdings" w:char="F0E0"/>
            </w:r>
            <w:r>
              <w:rPr>
                <w:rFonts w:ascii="Times New Roman" w:hAnsi="Times New Roman"/>
                <w:i/>
                <w:iCs/>
              </w:rPr>
              <w:t xml:space="preserve"> NovaCommand3.0.60C</w:t>
            </w:r>
            <w:r>
              <w:rPr>
                <w:rFonts w:ascii="Times New Roman" w:hAnsi="Times New Roman"/>
                <w:i/>
                <w:iCs/>
              </w:rPr>
              <w:sym w:font="Wingdings" w:char="F0E0"/>
            </w:r>
            <w:r>
              <w:rPr>
                <w:rFonts w:ascii="Times New Roman" w:hAnsi="Times New Roman"/>
                <w:i/>
                <w:iCs/>
              </w:rPr>
              <w:t xml:space="preserve"> NovaCommand3.0.64C</w:t>
            </w:r>
          </w:p>
        </w:tc>
        <w:tc>
          <w:tcPr>
            <w:tcW w:w="2103" w:type="dxa"/>
            <w:tcBorders>
              <w:top w:val="single" w:sz="4" w:space="0" w:color="auto"/>
              <w:left w:val="single" w:sz="4" w:space="0" w:color="auto"/>
              <w:bottom w:val="single" w:sz="4" w:space="0" w:color="auto"/>
              <w:right w:val="single" w:sz="4" w:space="0" w:color="auto"/>
            </w:tcBorders>
            <w:vAlign w:val="center"/>
          </w:tcPr>
          <w:p w14:paraId="27B0D0C6" w14:textId="77777777" w:rsidR="00A514AD" w:rsidRDefault="00ED00BF">
            <w:pPr>
              <w:pStyle w:val="SANGFOR5"/>
              <w:rPr>
                <w:rFonts w:ascii="Times New Roman" w:hAnsi="Times New Roman"/>
              </w:rPr>
            </w:pPr>
            <w:r>
              <w:rPr>
                <w:rFonts w:ascii="Times New Roman" w:hAnsi="Times New Roman"/>
                <w:i/>
                <w:iCs/>
              </w:rPr>
              <w:t>Device must be updated to NovaCommand3.0.60C first.</w:t>
            </w:r>
          </w:p>
        </w:tc>
      </w:tr>
      <w:tr w:rsidR="00A514AD" w14:paraId="7368CBC7" w14:textId="77777777">
        <w:trPr>
          <w:trHeight w:val="818"/>
        </w:trPr>
        <w:tc>
          <w:tcPr>
            <w:tcW w:w="1913" w:type="dxa"/>
            <w:tcBorders>
              <w:top w:val="single" w:sz="4" w:space="0" w:color="auto"/>
              <w:left w:val="single" w:sz="4" w:space="0" w:color="auto"/>
              <w:bottom w:val="single" w:sz="4" w:space="0" w:color="auto"/>
              <w:right w:val="single" w:sz="4" w:space="0" w:color="auto"/>
            </w:tcBorders>
            <w:vAlign w:val="center"/>
          </w:tcPr>
          <w:p w14:paraId="27F84F34" w14:textId="77777777" w:rsidR="00A514AD" w:rsidRDefault="00ED00BF">
            <w:pPr>
              <w:pStyle w:val="SANGFOR5"/>
              <w:rPr>
                <w:rFonts w:ascii="Times New Roman" w:hAnsi="Times New Roman"/>
              </w:rPr>
            </w:pPr>
            <w:r>
              <w:rPr>
                <w:rFonts w:ascii="Times New Roman" w:hAnsi="Times New Roman"/>
                <w:i/>
                <w:iCs/>
              </w:rPr>
              <w:t>NovaCommand3.0.59C</w:t>
            </w:r>
          </w:p>
        </w:tc>
        <w:tc>
          <w:tcPr>
            <w:tcW w:w="4130" w:type="dxa"/>
            <w:tcBorders>
              <w:top w:val="single" w:sz="4" w:space="0" w:color="auto"/>
              <w:left w:val="single" w:sz="4" w:space="0" w:color="auto"/>
              <w:bottom w:val="single" w:sz="4" w:space="0" w:color="auto"/>
              <w:right w:val="single" w:sz="4" w:space="0" w:color="auto"/>
            </w:tcBorders>
            <w:vAlign w:val="center"/>
          </w:tcPr>
          <w:p w14:paraId="7C034A04" w14:textId="77777777" w:rsidR="00A514AD" w:rsidRDefault="00ED00BF">
            <w:pPr>
              <w:pStyle w:val="SANGFOR5"/>
              <w:rPr>
                <w:rFonts w:ascii="Times New Roman" w:hAnsi="Times New Roman"/>
              </w:rPr>
            </w:pPr>
            <w:r>
              <w:rPr>
                <w:rFonts w:ascii="Times New Roman" w:hAnsi="Times New Roman"/>
                <w:i/>
                <w:iCs/>
              </w:rPr>
              <w:t xml:space="preserve">NovaCommand3.0.59C </w:t>
            </w:r>
            <w:r>
              <w:rPr>
                <w:rFonts w:ascii="Times New Roman" w:hAnsi="Times New Roman"/>
                <w:i/>
                <w:iCs/>
              </w:rPr>
              <w:sym w:font="Wingdings" w:char="F0E0"/>
            </w:r>
            <w:r>
              <w:rPr>
                <w:rFonts w:ascii="Times New Roman" w:hAnsi="Times New Roman"/>
                <w:i/>
                <w:iCs/>
              </w:rPr>
              <w:t xml:space="preserve"> NovaCommand3.0.60C</w:t>
            </w:r>
            <w:r>
              <w:rPr>
                <w:rFonts w:ascii="Times New Roman" w:hAnsi="Times New Roman"/>
                <w:i/>
                <w:iCs/>
              </w:rPr>
              <w:sym w:font="Wingdings" w:char="F0E0"/>
            </w:r>
            <w:r>
              <w:rPr>
                <w:rFonts w:ascii="Times New Roman" w:hAnsi="Times New Roman"/>
                <w:i/>
                <w:iCs/>
              </w:rPr>
              <w:t xml:space="preserve"> NovaCommand3.0.64C</w:t>
            </w:r>
          </w:p>
        </w:tc>
        <w:tc>
          <w:tcPr>
            <w:tcW w:w="2103" w:type="dxa"/>
            <w:tcBorders>
              <w:top w:val="single" w:sz="4" w:space="0" w:color="auto"/>
              <w:left w:val="single" w:sz="4" w:space="0" w:color="auto"/>
              <w:bottom w:val="single" w:sz="4" w:space="0" w:color="auto"/>
              <w:right w:val="single" w:sz="4" w:space="0" w:color="auto"/>
            </w:tcBorders>
            <w:vAlign w:val="center"/>
          </w:tcPr>
          <w:p w14:paraId="253B6A46" w14:textId="77777777" w:rsidR="00A514AD" w:rsidRDefault="00ED00BF">
            <w:pPr>
              <w:pStyle w:val="SANGFOR5"/>
              <w:rPr>
                <w:rFonts w:ascii="Times New Roman" w:hAnsi="Times New Roman"/>
              </w:rPr>
            </w:pPr>
            <w:r>
              <w:rPr>
                <w:rFonts w:ascii="Times New Roman" w:hAnsi="Times New Roman"/>
                <w:i/>
                <w:iCs/>
              </w:rPr>
              <w:t>Device must be updated to NovaCommand3.0.60C first.</w:t>
            </w:r>
          </w:p>
        </w:tc>
      </w:tr>
      <w:tr w:rsidR="00A514AD" w14:paraId="7EEDD863" w14:textId="77777777">
        <w:trPr>
          <w:trHeight w:val="818"/>
        </w:trPr>
        <w:tc>
          <w:tcPr>
            <w:tcW w:w="1913" w:type="dxa"/>
            <w:tcBorders>
              <w:top w:val="single" w:sz="4" w:space="0" w:color="auto"/>
              <w:left w:val="single" w:sz="4" w:space="0" w:color="auto"/>
              <w:bottom w:val="single" w:sz="4" w:space="0" w:color="auto"/>
              <w:right w:val="single" w:sz="4" w:space="0" w:color="auto"/>
            </w:tcBorders>
            <w:vAlign w:val="center"/>
          </w:tcPr>
          <w:p w14:paraId="165E9505" w14:textId="77777777" w:rsidR="00A514AD" w:rsidRDefault="00ED00BF">
            <w:pPr>
              <w:pStyle w:val="SANGFOR5"/>
              <w:rPr>
                <w:rFonts w:ascii="Times New Roman" w:hAnsi="Times New Roman"/>
              </w:rPr>
            </w:pPr>
            <w:r>
              <w:rPr>
                <w:rFonts w:ascii="Times New Roman" w:hAnsi="Times New Roman"/>
                <w:i/>
                <w:iCs/>
              </w:rPr>
              <w:t>NovaCommand3.0.60C</w:t>
            </w:r>
          </w:p>
        </w:tc>
        <w:tc>
          <w:tcPr>
            <w:tcW w:w="4130" w:type="dxa"/>
            <w:tcBorders>
              <w:top w:val="single" w:sz="4" w:space="0" w:color="auto"/>
              <w:left w:val="single" w:sz="4" w:space="0" w:color="auto"/>
              <w:bottom w:val="single" w:sz="4" w:space="0" w:color="auto"/>
              <w:right w:val="single" w:sz="4" w:space="0" w:color="auto"/>
            </w:tcBorders>
            <w:vAlign w:val="center"/>
          </w:tcPr>
          <w:p w14:paraId="4587A0E1" w14:textId="77777777" w:rsidR="00A514AD" w:rsidRDefault="00ED00BF">
            <w:pPr>
              <w:pStyle w:val="SANGFOR5"/>
              <w:rPr>
                <w:rFonts w:ascii="Times New Roman" w:hAnsi="Times New Roman"/>
              </w:rPr>
            </w:pPr>
            <w:r>
              <w:rPr>
                <w:rFonts w:ascii="Times New Roman" w:hAnsi="Times New Roman"/>
                <w:i/>
                <w:iCs/>
              </w:rPr>
              <w:t xml:space="preserve">NovaCommand3.0.60C </w:t>
            </w:r>
            <w:r>
              <w:rPr>
                <w:rFonts w:ascii="Times New Roman" w:hAnsi="Times New Roman"/>
                <w:i/>
                <w:iCs/>
              </w:rPr>
              <w:sym w:font="Wingdings" w:char="F0E0"/>
            </w:r>
            <w:r>
              <w:rPr>
                <w:rFonts w:ascii="Times New Roman" w:hAnsi="Times New Roman"/>
                <w:i/>
                <w:iCs/>
              </w:rPr>
              <w:t xml:space="preserve"> NovaCommand3.0.64C</w:t>
            </w:r>
          </w:p>
        </w:tc>
        <w:tc>
          <w:tcPr>
            <w:tcW w:w="2103" w:type="dxa"/>
            <w:tcBorders>
              <w:top w:val="single" w:sz="4" w:space="0" w:color="auto"/>
              <w:left w:val="single" w:sz="4" w:space="0" w:color="auto"/>
              <w:bottom w:val="single" w:sz="4" w:space="0" w:color="auto"/>
              <w:right w:val="single" w:sz="4" w:space="0" w:color="auto"/>
            </w:tcBorders>
            <w:vAlign w:val="center"/>
          </w:tcPr>
          <w:p w14:paraId="7F33BD30" w14:textId="77777777" w:rsidR="00A514AD" w:rsidRDefault="00A514AD">
            <w:pPr>
              <w:pStyle w:val="SANGFOR5"/>
              <w:rPr>
                <w:rFonts w:ascii="Times New Roman" w:hAnsi="Times New Roman"/>
              </w:rPr>
            </w:pPr>
          </w:p>
        </w:tc>
      </w:tr>
      <w:tr w:rsidR="00A514AD" w14:paraId="24B5479D" w14:textId="77777777">
        <w:trPr>
          <w:trHeight w:val="818"/>
        </w:trPr>
        <w:tc>
          <w:tcPr>
            <w:tcW w:w="1913" w:type="dxa"/>
            <w:tcBorders>
              <w:top w:val="single" w:sz="4" w:space="0" w:color="auto"/>
              <w:left w:val="single" w:sz="4" w:space="0" w:color="auto"/>
              <w:bottom w:val="single" w:sz="4" w:space="0" w:color="auto"/>
              <w:right w:val="single" w:sz="4" w:space="0" w:color="auto"/>
            </w:tcBorders>
            <w:vAlign w:val="center"/>
          </w:tcPr>
          <w:p w14:paraId="05935B35" w14:textId="77777777" w:rsidR="00A514AD" w:rsidRDefault="00A514AD">
            <w:pPr>
              <w:pStyle w:val="SANGFOR5"/>
              <w:rPr>
                <w:rFonts w:ascii="Times New Roman" w:hAnsi="Times New Roman"/>
                <w:i/>
                <w:iCs/>
              </w:rPr>
            </w:pPr>
          </w:p>
        </w:tc>
        <w:tc>
          <w:tcPr>
            <w:tcW w:w="4130" w:type="dxa"/>
            <w:tcBorders>
              <w:top w:val="single" w:sz="4" w:space="0" w:color="auto"/>
              <w:left w:val="single" w:sz="4" w:space="0" w:color="auto"/>
              <w:bottom w:val="single" w:sz="4" w:space="0" w:color="auto"/>
              <w:right w:val="single" w:sz="4" w:space="0" w:color="auto"/>
            </w:tcBorders>
            <w:vAlign w:val="center"/>
          </w:tcPr>
          <w:p w14:paraId="011EC2DF" w14:textId="77777777" w:rsidR="00A514AD" w:rsidRDefault="00A514AD">
            <w:pPr>
              <w:pStyle w:val="SANGFOR5"/>
              <w:rPr>
                <w:rFonts w:ascii="Times New Roman" w:hAnsi="Times New Roman"/>
                <w:i/>
                <w:iCs/>
              </w:rPr>
            </w:pPr>
          </w:p>
        </w:tc>
        <w:tc>
          <w:tcPr>
            <w:tcW w:w="2103" w:type="dxa"/>
            <w:tcBorders>
              <w:top w:val="single" w:sz="4" w:space="0" w:color="auto"/>
              <w:left w:val="single" w:sz="4" w:space="0" w:color="auto"/>
              <w:bottom w:val="single" w:sz="4" w:space="0" w:color="auto"/>
              <w:right w:val="single" w:sz="4" w:space="0" w:color="auto"/>
            </w:tcBorders>
            <w:vAlign w:val="center"/>
          </w:tcPr>
          <w:p w14:paraId="1426847C" w14:textId="77777777" w:rsidR="00A514AD" w:rsidRDefault="00A514AD">
            <w:pPr>
              <w:pStyle w:val="SANGFOR5"/>
              <w:rPr>
                <w:rFonts w:ascii="Times New Roman" w:hAnsi="Times New Roman"/>
              </w:rPr>
            </w:pPr>
          </w:p>
        </w:tc>
      </w:tr>
    </w:tbl>
    <w:p w14:paraId="59892AB6" w14:textId="77777777" w:rsidR="00A514AD" w:rsidRDefault="00ED00BF">
      <w:pPr>
        <w:pStyle w:val="SANGFOR33"/>
        <w:rPr>
          <w:rFonts w:ascii="Times New Roman" w:hAnsi="Times New Roman"/>
        </w:rPr>
      </w:pPr>
      <w:bookmarkStart w:id="18" w:name="_Toc54542519"/>
      <w:bookmarkStart w:id="19" w:name="_Toc27292"/>
      <w:r>
        <w:rPr>
          <w:rFonts w:ascii="Times New Roman" w:hAnsi="Times New Roman"/>
        </w:rPr>
        <w:t>Upgrade Procedures</w:t>
      </w:r>
      <w:bookmarkEnd w:id="18"/>
      <w:bookmarkEnd w:id="19"/>
    </w:p>
    <w:p w14:paraId="7E38740C" w14:textId="77777777" w:rsidR="00A514AD" w:rsidRDefault="00ED00BF">
      <w:pPr>
        <w:pStyle w:val="1SANGFOR"/>
        <w:numPr>
          <w:ilvl w:val="0"/>
          <w:numId w:val="0"/>
        </w:numPr>
        <w:tabs>
          <w:tab w:val="clear" w:pos="420"/>
          <w:tab w:val="right" w:pos="9031"/>
        </w:tabs>
        <w:ind w:left="147" w:firstLineChars="200" w:firstLine="420"/>
        <w:rPr>
          <w:rFonts w:ascii="Times New Roman" w:hAnsi="Times New Roman"/>
        </w:rPr>
      </w:pPr>
      <w:r>
        <w:rPr>
          <w:rFonts w:ascii="Times New Roman" w:hAnsi="Times New Roman"/>
        </w:rPr>
        <w:t>1. Back up user configuration, which wil</w:t>
      </w:r>
      <w:r>
        <w:rPr>
          <w:rFonts w:ascii="Times New Roman" w:hAnsi="Times New Roman"/>
        </w:rPr>
        <w:t>l take about 1 to 3 minutes.</w:t>
      </w:r>
    </w:p>
    <w:p w14:paraId="56C8F67B" w14:textId="77777777" w:rsidR="00A514AD" w:rsidRDefault="00ED00BF">
      <w:pPr>
        <w:pStyle w:val="1SANGFOR"/>
        <w:numPr>
          <w:ilvl w:val="0"/>
          <w:numId w:val="0"/>
        </w:numPr>
        <w:tabs>
          <w:tab w:val="clear" w:pos="420"/>
          <w:tab w:val="right" w:pos="9031"/>
        </w:tabs>
        <w:ind w:left="147" w:firstLineChars="200" w:firstLine="420"/>
        <w:rPr>
          <w:rFonts w:ascii="Times New Roman" w:hAnsi="Times New Roman"/>
        </w:rPr>
      </w:pPr>
      <w:r>
        <w:rPr>
          <w:rFonts w:ascii="Times New Roman" w:hAnsi="Times New Roman"/>
        </w:rPr>
        <w:t>2. Prepare the .bin package of NovaCommand3.0.64C and check MD5.</w:t>
      </w:r>
    </w:p>
    <w:p w14:paraId="76A4ABEA" w14:textId="77777777" w:rsidR="00A514AD" w:rsidRDefault="00ED00BF">
      <w:pPr>
        <w:pStyle w:val="1SANGFOR"/>
        <w:numPr>
          <w:ilvl w:val="0"/>
          <w:numId w:val="0"/>
        </w:numPr>
        <w:tabs>
          <w:tab w:val="clear" w:pos="420"/>
          <w:tab w:val="right" w:pos="9031"/>
        </w:tabs>
        <w:ind w:left="147" w:firstLineChars="200" w:firstLine="420"/>
        <w:rPr>
          <w:rFonts w:ascii="Times New Roman" w:hAnsi="Times New Roman"/>
        </w:rPr>
      </w:pPr>
      <w:r>
        <w:rPr>
          <w:rFonts w:ascii="Times New Roman" w:hAnsi="Times New Roman"/>
        </w:rPr>
        <w:t xml:space="preserve">3. Log in to the web console and go to </w:t>
      </w:r>
      <w:r>
        <w:rPr>
          <w:rFonts w:ascii="Times New Roman" w:hAnsi="Times New Roman"/>
          <w:b/>
        </w:rPr>
        <w:t>System</w:t>
      </w:r>
      <w:r>
        <w:rPr>
          <w:rFonts w:ascii="Times New Roman" w:hAnsi="Times New Roman"/>
        </w:rPr>
        <w:t xml:space="preserve"> &gt; </w:t>
      </w:r>
      <w:r>
        <w:rPr>
          <w:rFonts w:ascii="Times New Roman" w:hAnsi="Times New Roman"/>
          <w:b/>
        </w:rPr>
        <w:t>Update</w:t>
      </w:r>
      <w:r>
        <w:rPr>
          <w:rFonts w:ascii="Times New Roman" w:hAnsi="Times New Roman"/>
        </w:rPr>
        <w:t xml:space="preserve"> &gt; </w:t>
      </w:r>
      <w:r>
        <w:rPr>
          <w:rFonts w:ascii="Times New Roman" w:hAnsi="Times New Roman"/>
          <w:b/>
        </w:rPr>
        <w:t>System Update</w:t>
      </w:r>
      <w:r>
        <w:rPr>
          <w:rFonts w:ascii="Times New Roman" w:hAnsi="Times New Roman"/>
        </w:rPr>
        <w:t xml:space="preserve"> &gt; </w:t>
      </w:r>
      <w:r>
        <w:rPr>
          <w:rFonts w:ascii="Times New Roman" w:hAnsi="Times New Roman"/>
          <w:b/>
        </w:rPr>
        <w:t>NovaCommand Update</w:t>
      </w:r>
      <w:r>
        <w:rPr>
          <w:rFonts w:ascii="Times New Roman" w:hAnsi="Times New Roman"/>
        </w:rPr>
        <w:t xml:space="preserve"> to import .bin package.  </w:t>
      </w:r>
      <w:r>
        <w:rPr>
          <w:rFonts w:ascii="Times New Roman" w:hAnsi="Times New Roman"/>
        </w:rPr>
        <w:t>Wait for the upgrade to be completed.</w:t>
      </w:r>
    </w:p>
    <w:p w14:paraId="26642B0B" w14:textId="77777777" w:rsidR="00A514AD" w:rsidRDefault="00ED00BF">
      <w:pPr>
        <w:pStyle w:val="1SANGFOR"/>
        <w:numPr>
          <w:ilvl w:val="0"/>
          <w:numId w:val="0"/>
        </w:numPr>
        <w:tabs>
          <w:tab w:val="clear" w:pos="420"/>
          <w:tab w:val="right" w:pos="9031"/>
        </w:tabs>
        <w:ind w:left="147" w:firstLineChars="200" w:firstLine="420"/>
        <w:rPr>
          <w:rFonts w:ascii="Times New Roman" w:hAnsi="Times New Roman"/>
        </w:rPr>
      </w:pPr>
      <w:r>
        <w:rPr>
          <w:rFonts w:ascii="Times New Roman" w:hAnsi="Times New Roman"/>
        </w:rPr>
        <w:t>Wait for the upgrade to be completed.</w:t>
      </w:r>
    </w:p>
    <w:p w14:paraId="6BD4025C" w14:textId="77777777" w:rsidR="00A514AD" w:rsidRDefault="00ED00BF">
      <w:pPr>
        <w:pStyle w:val="SANGFOR22"/>
        <w:rPr>
          <w:rFonts w:ascii="Times New Roman" w:hAnsi="Times New Roman" w:cs="Times New Roman"/>
        </w:rPr>
      </w:pPr>
      <w:bookmarkStart w:id="20" w:name="_Toc78466110"/>
      <w:bookmarkStart w:id="21" w:name="_Toc25994"/>
      <w:r>
        <w:rPr>
          <w:rFonts w:ascii="Times New Roman" w:hAnsi="Times New Roman" w:cs="Times New Roman"/>
        </w:rPr>
        <w:t>Post-Upgrade Check</w:t>
      </w:r>
      <w:bookmarkEnd w:id="20"/>
      <w:bookmarkEnd w:id="21"/>
    </w:p>
    <w:p w14:paraId="3F6B7A8F" w14:textId="77777777" w:rsidR="00A514AD" w:rsidRDefault="00ED00BF">
      <w:pPr>
        <w:pStyle w:val="SANGFOR33"/>
        <w:rPr>
          <w:rFonts w:ascii="Times New Roman" w:hAnsi="Times New Roman"/>
        </w:rPr>
      </w:pPr>
      <w:bookmarkStart w:id="22" w:name="_Toc54968377"/>
      <w:bookmarkStart w:id="23" w:name="_Toc31507"/>
      <w:r>
        <w:rPr>
          <w:rFonts w:ascii="Times New Roman" w:hAnsi="Times New Roman"/>
        </w:rPr>
        <w:t>Platform Check</w:t>
      </w:r>
      <w:bookmarkEnd w:id="22"/>
      <w:bookmarkEnd w:id="23"/>
    </w:p>
    <w:p w14:paraId="19499299" w14:textId="77777777" w:rsidR="00A514AD" w:rsidRDefault="00ED00BF">
      <w:pPr>
        <w:pStyle w:val="SANGFOR3"/>
        <w:ind w:left="0"/>
        <w:rPr>
          <w:rFonts w:ascii="Times New Roman" w:hAnsi="Times New Roman"/>
        </w:rPr>
      </w:pPr>
      <w:r>
        <w:rPr>
          <w:rFonts w:ascii="Times New Roman" w:hAnsi="Times New Roman"/>
        </w:rPr>
        <w:t xml:space="preserve">Log in to web console and go to </w:t>
      </w:r>
      <w:r>
        <w:rPr>
          <w:rFonts w:ascii="Times New Roman" w:hAnsi="Times New Roman"/>
          <w:b/>
        </w:rPr>
        <w:t>System</w:t>
      </w:r>
      <w:r>
        <w:rPr>
          <w:rFonts w:ascii="Times New Roman" w:hAnsi="Times New Roman"/>
        </w:rPr>
        <w:t xml:space="preserve"> &gt; </w:t>
      </w:r>
      <w:r>
        <w:rPr>
          <w:rFonts w:ascii="Times New Roman" w:hAnsi="Times New Roman"/>
          <w:b/>
        </w:rPr>
        <w:t>Update</w:t>
      </w:r>
      <w:r>
        <w:rPr>
          <w:rFonts w:ascii="Times New Roman" w:hAnsi="Times New Roman"/>
        </w:rPr>
        <w:t xml:space="preserve"> &gt; </w:t>
      </w:r>
      <w:r>
        <w:rPr>
          <w:rFonts w:ascii="Times New Roman" w:hAnsi="Times New Roman"/>
          <w:b/>
        </w:rPr>
        <w:t>System Update</w:t>
      </w:r>
      <w:r>
        <w:rPr>
          <w:rFonts w:ascii="Times New Roman" w:hAnsi="Times New Roman"/>
        </w:rPr>
        <w:t xml:space="preserve"> &gt; </w:t>
      </w:r>
      <w:r>
        <w:rPr>
          <w:rFonts w:ascii="Times New Roman" w:hAnsi="Times New Roman"/>
          <w:b/>
        </w:rPr>
        <w:t>NovaCommand Update</w:t>
      </w:r>
      <w:r>
        <w:rPr>
          <w:rFonts w:ascii="Times New Roman" w:hAnsi="Times New Roman"/>
        </w:rPr>
        <w:t xml:space="preserve"> to check the version.  </w:t>
      </w:r>
    </w:p>
    <w:p w14:paraId="3689B879" w14:textId="77777777" w:rsidR="00A514AD" w:rsidRDefault="00ED00BF">
      <w:pPr>
        <w:pStyle w:val="SANGFOR3"/>
        <w:ind w:left="0"/>
        <w:rPr>
          <w:rFonts w:ascii="Times New Roman" w:hAnsi="Times New Roman"/>
        </w:rPr>
      </w:pPr>
      <w:r>
        <w:rPr>
          <w:rFonts w:ascii="Times New Roman" w:hAnsi="Times New Roman"/>
          <w:noProof/>
        </w:rPr>
        <w:lastRenderedPageBreak/>
        <w:drawing>
          <wp:inline distT="0" distB="0" distL="114300" distR="114300" wp14:anchorId="43261B2D" wp14:editId="27ED63BE">
            <wp:extent cx="5259705" cy="1844040"/>
            <wp:effectExtent l="0" t="0" r="17145" b="381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20"/>
                    <a:stretch>
                      <a:fillRect/>
                    </a:stretch>
                  </pic:blipFill>
                  <pic:spPr>
                    <a:xfrm>
                      <a:off x="0" y="0"/>
                      <a:ext cx="5259705" cy="1844040"/>
                    </a:xfrm>
                    <a:prstGeom prst="rect">
                      <a:avLst/>
                    </a:prstGeom>
                    <a:noFill/>
                    <a:ln w="9525">
                      <a:noFill/>
                    </a:ln>
                  </pic:spPr>
                </pic:pic>
              </a:graphicData>
            </a:graphic>
          </wp:inline>
        </w:drawing>
      </w:r>
    </w:p>
    <w:p w14:paraId="5C76B8F8" w14:textId="77777777" w:rsidR="00A514AD" w:rsidRDefault="00A514AD">
      <w:pPr>
        <w:pStyle w:val="SANGFOR3"/>
        <w:ind w:left="0"/>
        <w:rPr>
          <w:rFonts w:ascii="Times New Roman" w:hAnsi="Times New Roman"/>
        </w:rPr>
      </w:pPr>
    </w:p>
    <w:p w14:paraId="51A2F914" w14:textId="77777777" w:rsidR="00A514AD" w:rsidRDefault="00ED00BF">
      <w:pPr>
        <w:pStyle w:val="SANGFOR33"/>
        <w:rPr>
          <w:rFonts w:ascii="Times New Roman" w:hAnsi="Times New Roman"/>
        </w:rPr>
      </w:pPr>
      <w:bookmarkStart w:id="24" w:name="_Toc54968378"/>
      <w:bookmarkStart w:id="25" w:name="_Toc7853"/>
      <w:r>
        <w:rPr>
          <w:rFonts w:ascii="Times New Roman" w:hAnsi="Times New Roman"/>
        </w:rPr>
        <w:t>Function Verification</w:t>
      </w:r>
      <w:bookmarkEnd w:id="24"/>
      <w:bookmarkEnd w:id="25"/>
    </w:p>
    <w:p w14:paraId="743A5F2F" w14:textId="77777777" w:rsidR="00A514AD" w:rsidRDefault="00ED00BF">
      <w:pPr>
        <w:pStyle w:val="SANGFOR3"/>
        <w:ind w:left="0"/>
        <w:rPr>
          <w:rFonts w:ascii="Times New Roman" w:hAnsi="Times New Roman"/>
        </w:rPr>
      </w:pPr>
      <w:r>
        <w:rPr>
          <w:rFonts w:ascii="Times New Roman" w:hAnsi="Times New Roman"/>
        </w:rPr>
        <w:t xml:space="preserve">1. </w:t>
      </w:r>
      <w:r>
        <w:rPr>
          <w:rFonts w:ascii="Times New Roman" w:hAnsi="Times New Roman"/>
        </w:rPr>
        <w:t>Verify basis functions used by customers.</w:t>
      </w:r>
    </w:p>
    <w:p w14:paraId="7E6295FE" w14:textId="77777777" w:rsidR="00A514AD" w:rsidRDefault="00ED00BF">
      <w:pPr>
        <w:pStyle w:val="SANGFOR3"/>
        <w:ind w:left="0"/>
        <w:rPr>
          <w:rFonts w:ascii="Times New Roman" w:hAnsi="Times New Roman"/>
        </w:rPr>
      </w:pPr>
      <w:r>
        <w:rPr>
          <w:rFonts w:ascii="Times New Roman" w:hAnsi="Times New Roman"/>
        </w:rPr>
        <w:t xml:space="preserve">2. Log in and go to the </w:t>
      </w:r>
      <w:r>
        <w:rPr>
          <w:rFonts w:ascii="Times New Roman" w:hAnsi="Times New Roman"/>
          <w:b/>
        </w:rPr>
        <w:t>Logs</w:t>
      </w:r>
      <w:r>
        <w:rPr>
          <w:rFonts w:ascii="Times New Roman" w:hAnsi="Times New Roman"/>
        </w:rPr>
        <w:t xml:space="preserve"> page to check whether there are new logs synchronized from NovaSensor.</w:t>
      </w:r>
    </w:p>
    <w:p w14:paraId="27211E4C" w14:textId="77777777" w:rsidR="00A514AD" w:rsidRDefault="00ED00BF">
      <w:pPr>
        <w:pStyle w:val="SANGFOR3"/>
        <w:ind w:left="0"/>
        <w:rPr>
          <w:rFonts w:ascii="Times New Roman" w:hAnsi="Times New Roman"/>
        </w:rPr>
      </w:pPr>
      <w:r>
        <w:rPr>
          <w:rFonts w:ascii="Times New Roman" w:hAnsi="Times New Roman"/>
          <w:noProof/>
        </w:rPr>
        <w:drawing>
          <wp:inline distT="0" distB="0" distL="0" distR="0" wp14:anchorId="5918340F" wp14:editId="1091FA98">
            <wp:extent cx="5274310" cy="2334895"/>
            <wp:effectExtent l="0" t="0" r="254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1"/>
                    <a:stretch>
                      <a:fillRect/>
                    </a:stretch>
                  </pic:blipFill>
                  <pic:spPr>
                    <a:xfrm>
                      <a:off x="0" y="0"/>
                      <a:ext cx="5274310" cy="2334895"/>
                    </a:xfrm>
                    <a:prstGeom prst="rect">
                      <a:avLst/>
                    </a:prstGeom>
                  </pic:spPr>
                </pic:pic>
              </a:graphicData>
            </a:graphic>
          </wp:inline>
        </w:drawing>
      </w:r>
    </w:p>
    <w:p w14:paraId="3C94082D" w14:textId="77777777" w:rsidR="00A514AD" w:rsidRDefault="00A514AD">
      <w:pPr>
        <w:pStyle w:val="SANGFOR3"/>
        <w:rPr>
          <w:rFonts w:ascii="Times New Roman" w:hAnsi="Times New Roman"/>
        </w:rPr>
      </w:pPr>
    </w:p>
    <w:p w14:paraId="160A7387" w14:textId="77777777" w:rsidR="00A514AD" w:rsidRDefault="00ED00BF">
      <w:pPr>
        <w:pStyle w:val="SANGFOR11"/>
        <w:rPr>
          <w:rFonts w:ascii="Times New Roman" w:hAnsi="Times New Roman"/>
        </w:rPr>
      </w:pPr>
      <w:bookmarkStart w:id="26" w:name="_Toc25010"/>
      <w:r>
        <w:rPr>
          <w:rFonts w:ascii="Times New Roman" w:hAnsi="Times New Roman"/>
        </w:rPr>
        <w:lastRenderedPageBreak/>
        <w:t>Upgrade Methods</w:t>
      </w:r>
      <w:bookmarkEnd w:id="26"/>
    </w:p>
    <w:p w14:paraId="29FEB8F8" w14:textId="77777777" w:rsidR="00A514AD" w:rsidRDefault="00ED00BF">
      <w:pPr>
        <w:pStyle w:val="SANGFOR3"/>
        <w:rPr>
          <w:rFonts w:ascii="Times New Roman" w:hAnsi="Times New Roman"/>
        </w:rPr>
      </w:pPr>
      <w:r>
        <w:rPr>
          <w:rFonts w:ascii="Times New Roman" w:hAnsi="Times New Roman"/>
        </w:rPr>
        <w:t>This section introduces methods and detailed steps for system upgrade.</w:t>
      </w:r>
      <w:bookmarkStart w:id="27" w:name="_Toc45179087"/>
    </w:p>
    <w:p w14:paraId="2C0ABB0A" w14:textId="77777777" w:rsidR="00A514AD" w:rsidRDefault="00ED00BF">
      <w:pPr>
        <w:pStyle w:val="SANGFOR22"/>
        <w:rPr>
          <w:rFonts w:ascii="Times New Roman" w:hAnsi="Times New Roman" w:cs="Times New Roman"/>
        </w:rPr>
      </w:pPr>
      <w:bookmarkStart w:id="28" w:name="_Toc58318033"/>
      <w:bookmarkStart w:id="29" w:name="_Toc78466104"/>
      <w:bookmarkStart w:id="30" w:name="_Toc16343"/>
      <w:bookmarkStart w:id="31" w:name="_Toc45179089"/>
      <w:bookmarkStart w:id="32" w:name="_Toc56006153"/>
      <w:bookmarkStart w:id="33" w:name="_Toc52288371"/>
      <w:bookmarkEnd w:id="27"/>
      <w:r>
        <w:rPr>
          <w:rFonts w:ascii="Times New Roman" w:hAnsi="Times New Roman" w:cs="Times New Roman"/>
        </w:rPr>
        <w:t>Upgrade from GUI</w:t>
      </w:r>
      <w:bookmarkEnd w:id="28"/>
      <w:bookmarkEnd w:id="29"/>
      <w:bookmarkEnd w:id="30"/>
    </w:p>
    <w:p w14:paraId="32B64A45" w14:textId="77777777" w:rsidR="00A514AD" w:rsidRDefault="00ED00BF">
      <w:pPr>
        <w:pStyle w:val="SANGFOR3"/>
        <w:rPr>
          <w:rFonts w:ascii="Times New Roman" w:hAnsi="Times New Roman"/>
        </w:rPr>
      </w:pPr>
      <w:r>
        <w:rPr>
          <w:rFonts w:ascii="Times New Roman" w:hAnsi="Times New Roman"/>
        </w:rPr>
        <w:t>You can</w:t>
      </w:r>
      <w:r>
        <w:rPr>
          <w:rFonts w:ascii="Times New Roman" w:hAnsi="Times New Roman"/>
        </w:rPr>
        <w:t xml:space="preserve"> perform an upgrade from the GUI when the device can access a public network or update packages are stored on the cloud-based server. With this method, the upgrade process is simplified without the use of other tools, and the upgrade progress and the devic</w:t>
      </w:r>
      <w:r>
        <w:rPr>
          <w:rFonts w:ascii="Times New Roman" w:hAnsi="Times New Roman"/>
        </w:rPr>
        <w:t>e status are displayed on the screen.</w:t>
      </w:r>
    </w:p>
    <w:p w14:paraId="164C1887" w14:textId="77777777" w:rsidR="00A514AD" w:rsidRDefault="00ED00BF">
      <w:pPr>
        <w:pStyle w:val="SANGFOR33"/>
        <w:rPr>
          <w:rFonts w:ascii="Times New Roman" w:hAnsi="Times New Roman"/>
        </w:rPr>
      </w:pPr>
      <w:bookmarkStart w:id="34" w:name="_Toc78466105"/>
      <w:bookmarkStart w:id="35" w:name="_Toc23998"/>
      <w:r>
        <w:rPr>
          <w:rFonts w:ascii="Times New Roman" w:hAnsi="Times New Roman"/>
        </w:rPr>
        <w:t>Upgrade Processes</w:t>
      </w:r>
      <w:bookmarkEnd w:id="34"/>
      <w:bookmarkEnd w:id="35"/>
    </w:p>
    <w:p w14:paraId="0055B642" w14:textId="77777777" w:rsidR="00A514AD" w:rsidRDefault="00ED00BF">
      <w:pPr>
        <w:pStyle w:val="SANGFOR3"/>
        <w:rPr>
          <w:rFonts w:ascii="Times New Roman" w:hAnsi="Times New Roman"/>
        </w:rPr>
      </w:pPr>
      <w:r>
        <w:rPr>
          <w:rFonts w:ascii="Times New Roman" w:hAnsi="Times New Roman"/>
        </w:rPr>
        <w:t xml:space="preserve">Update is usually performed offline by importing .bin package. You can go to </w:t>
      </w:r>
      <w:r>
        <w:rPr>
          <w:rFonts w:ascii="Times New Roman" w:hAnsi="Times New Roman"/>
          <w:b/>
        </w:rPr>
        <w:t>System</w:t>
      </w:r>
      <w:r>
        <w:rPr>
          <w:rFonts w:ascii="Times New Roman" w:hAnsi="Times New Roman"/>
        </w:rPr>
        <w:t xml:space="preserve"> &gt; </w:t>
      </w:r>
      <w:r>
        <w:rPr>
          <w:rFonts w:ascii="Times New Roman" w:hAnsi="Times New Roman"/>
          <w:b/>
        </w:rPr>
        <w:t>Update</w:t>
      </w:r>
      <w:r>
        <w:rPr>
          <w:rFonts w:ascii="Times New Roman" w:hAnsi="Times New Roman"/>
        </w:rPr>
        <w:t xml:space="preserve"> &gt; </w:t>
      </w:r>
      <w:r>
        <w:rPr>
          <w:rFonts w:ascii="Times New Roman" w:hAnsi="Times New Roman"/>
          <w:b/>
        </w:rPr>
        <w:t>System Update</w:t>
      </w:r>
      <w:r>
        <w:rPr>
          <w:rFonts w:ascii="Times New Roman" w:hAnsi="Times New Roman"/>
        </w:rPr>
        <w:t xml:space="preserve"> &gt; </w:t>
      </w:r>
      <w:r>
        <w:rPr>
          <w:rFonts w:ascii="Times New Roman" w:hAnsi="Times New Roman"/>
          <w:b/>
        </w:rPr>
        <w:t xml:space="preserve">NovaCommand </w:t>
      </w:r>
      <w:proofErr w:type="gramStart"/>
      <w:r>
        <w:rPr>
          <w:rFonts w:ascii="Times New Roman" w:hAnsi="Times New Roman"/>
          <w:b/>
        </w:rPr>
        <w:t>Update</w:t>
      </w:r>
      <w:r>
        <w:rPr>
          <w:rFonts w:ascii="Times New Roman" w:hAnsi="Times New Roman"/>
        </w:rPr>
        <w:t>, and</w:t>
      </w:r>
      <w:proofErr w:type="gramEnd"/>
      <w:r>
        <w:rPr>
          <w:rFonts w:ascii="Times New Roman" w:hAnsi="Times New Roman"/>
        </w:rPr>
        <w:t xml:space="preserve"> click </w:t>
      </w:r>
      <w:r>
        <w:rPr>
          <w:rFonts w:ascii="Times New Roman" w:hAnsi="Times New Roman"/>
          <w:b/>
        </w:rPr>
        <w:t>Import</w:t>
      </w:r>
      <w:r>
        <w:rPr>
          <w:rFonts w:ascii="Times New Roman" w:hAnsi="Times New Roman"/>
        </w:rPr>
        <w:t xml:space="preserve"> to upload the update package stored locally. Then, c</w:t>
      </w:r>
      <w:r>
        <w:rPr>
          <w:rFonts w:ascii="Times New Roman" w:hAnsi="Times New Roman"/>
        </w:rPr>
        <w:t>omplete the upgrade according to the instructions.</w:t>
      </w:r>
    </w:p>
    <w:p w14:paraId="733DB2D4" w14:textId="77777777" w:rsidR="00A514AD" w:rsidRDefault="00ED00BF">
      <w:pPr>
        <w:pStyle w:val="SANGFOR33"/>
        <w:rPr>
          <w:rFonts w:ascii="Times New Roman" w:hAnsi="Times New Roman"/>
        </w:rPr>
      </w:pPr>
      <w:bookmarkStart w:id="36" w:name="_Toc78466106"/>
      <w:bookmarkStart w:id="37" w:name="_Toc4403"/>
      <w:r>
        <w:rPr>
          <w:rFonts w:ascii="Times New Roman" w:hAnsi="Times New Roman"/>
        </w:rPr>
        <w:t>Upgrade Procedures</w:t>
      </w:r>
      <w:bookmarkEnd w:id="36"/>
      <w:bookmarkEnd w:id="37"/>
    </w:p>
    <w:p w14:paraId="21025958" w14:textId="77777777" w:rsidR="00A514AD" w:rsidRDefault="00ED00BF">
      <w:pPr>
        <w:pStyle w:val="SANGFOR"/>
        <w:numPr>
          <w:ilvl w:val="0"/>
          <w:numId w:val="0"/>
        </w:numPr>
        <w:ind w:left="567"/>
        <w:jc w:val="both"/>
        <w:rPr>
          <w:rFonts w:ascii="Times New Roman" w:hAnsi="Times New Roman"/>
        </w:rPr>
      </w:pPr>
      <w:r>
        <w:rPr>
          <w:rFonts w:ascii="Times New Roman" w:hAnsi="Times New Roman"/>
          <w:b/>
          <w:bCs/>
        </w:rPr>
        <w:t>Step 1</w:t>
      </w:r>
      <w:r>
        <w:rPr>
          <w:rFonts w:ascii="Times New Roman" w:hAnsi="Times New Roman" w:hint="eastAsia"/>
          <w:b/>
          <w:bCs/>
        </w:rPr>
        <w:t xml:space="preserve"> </w:t>
      </w:r>
      <w:r>
        <w:rPr>
          <w:rFonts w:ascii="Times New Roman" w:hAnsi="Times New Roman"/>
        </w:rPr>
        <w:t xml:space="preserve">Go to </w:t>
      </w:r>
      <w:r>
        <w:rPr>
          <w:rFonts w:ascii="Times New Roman" w:hAnsi="Times New Roman"/>
          <w:b/>
        </w:rPr>
        <w:t>System</w:t>
      </w:r>
      <w:r>
        <w:rPr>
          <w:rFonts w:ascii="Times New Roman" w:hAnsi="Times New Roman"/>
        </w:rPr>
        <w:t xml:space="preserve"> &gt; </w:t>
      </w:r>
      <w:r>
        <w:rPr>
          <w:rFonts w:ascii="Times New Roman" w:hAnsi="Times New Roman"/>
          <w:b/>
        </w:rPr>
        <w:t>Update</w:t>
      </w:r>
      <w:r>
        <w:rPr>
          <w:rFonts w:ascii="Times New Roman" w:hAnsi="Times New Roman"/>
        </w:rPr>
        <w:t xml:space="preserve"> &gt; </w:t>
      </w:r>
      <w:r>
        <w:rPr>
          <w:rFonts w:ascii="Times New Roman" w:hAnsi="Times New Roman"/>
          <w:b/>
        </w:rPr>
        <w:t>System Update</w:t>
      </w:r>
      <w:r>
        <w:rPr>
          <w:rFonts w:ascii="Times New Roman" w:hAnsi="Times New Roman"/>
        </w:rPr>
        <w:t>.</w:t>
      </w:r>
    </w:p>
    <w:p w14:paraId="722A3D3D" w14:textId="77777777" w:rsidR="00A514AD" w:rsidRDefault="00ED00BF">
      <w:pPr>
        <w:pStyle w:val="SANGFOR"/>
        <w:numPr>
          <w:ilvl w:val="0"/>
          <w:numId w:val="0"/>
        </w:numPr>
        <w:ind w:left="567"/>
        <w:jc w:val="center"/>
        <w:rPr>
          <w:rFonts w:ascii="Times New Roman" w:hAnsi="Times New Roman"/>
        </w:rPr>
      </w:pPr>
      <w:r>
        <w:rPr>
          <w:rFonts w:ascii="Times New Roman" w:hAnsi="Times New Roman"/>
          <w:noProof/>
        </w:rPr>
        <w:drawing>
          <wp:inline distT="0" distB="0" distL="114300" distR="114300" wp14:anchorId="4B475636" wp14:editId="0AC329EA">
            <wp:extent cx="5261610" cy="1866900"/>
            <wp:effectExtent l="0" t="0" r="15240"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2"/>
                    <a:stretch>
                      <a:fillRect/>
                    </a:stretch>
                  </pic:blipFill>
                  <pic:spPr>
                    <a:xfrm>
                      <a:off x="0" y="0"/>
                      <a:ext cx="5261610" cy="1866900"/>
                    </a:xfrm>
                    <a:prstGeom prst="rect">
                      <a:avLst/>
                    </a:prstGeom>
                    <a:noFill/>
                    <a:ln w="9525">
                      <a:noFill/>
                    </a:ln>
                  </pic:spPr>
                </pic:pic>
              </a:graphicData>
            </a:graphic>
          </wp:inline>
        </w:drawing>
      </w:r>
    </w:p>
    <w:p w14:paraId="597C36CF" w14:textId="77777777" w:rsidR="00A514AD" w:rsidRDefault="00ED00BF">
      <w:pPr>
        <w:pStyle w:val="SANGFOR"/>
        <w:numPr>
          <w:ilvl w:val="0"/>
          <w:numId w:val="0"/>
        </w:numPr>
        <w:ind w:left="567"/>
        <w:jc w:val="both"/>
        <w:rPr>
          <w:rFonts w:ascii="Times New Roman" w:hAnsi="Times New Roman"/>
        </w:rPr>
      </w:pPr>
      <w:r>
        <w:rPr>
          <w:rFonts w:ascii="Times New Roman" w:hAnsi="Times New Roman"/>
          <w:b/>
          <w:bCs/>
        </w:rPr>
        <w:t>Step 2</w:t>
      </w:r>
      <w:r>
        <w:rPr>
          <w:rFonts w:ascii="Times New Roman" w:hAnsi="Times New Roman" w:hint="eastAsia"/>
          <w:b/>
          <w:bCs/>
        </w:rPr>
        <w:t xml:space="preserve"> </w:t>
      </w:r>
      <w:r>
        <w:rPr>
          <w:rFonts w:ascii="Times New Roman" w:hAnsi="Times New Roman"/>
        </w:rPr>
        <w:t xml:space="preserve">Click </w:t>
      </w:r>
      <w:r>
        <w:rPr>
          <w:rFonts w:ascii="Times New Roman" w:hAnsi="Times New Roman"/>
          <w:b/>
        </w:rPr>
        <w:t>Import</w:t>
      </w:r>
      <w:r>
        <w:rPr>
          <w:rFonts w:ascii="Times New Roman" w:hAnsi="Times New Roman"/>
        </w:rPr>
        <w:t xml:space="preserve"> to upload an update package</w:t>
      </w:r>
      <w:r>
        <w:rPr>
          <w:rFonts w:ascii="Times New Roman" w:hAnsi="Times New Roman"/>
          <w:b/>
        </w:rPr>
        <w:t>.</w:t>
      </w:r>
    </w:p>
    <w:p w14:paraId="0D4F818A" w14:textId="77777777" w:rsidR="00A514AD" w:rsidRDefault="00ED00BF">
      <w:pPr>
        <w:pStyle w:val="SANGFOR"/>
        <w:numPr>
          <w:ilvl w:val="0"/>
          <w:numId w:val="0"/>
        </w:numPr>
        <w:ind w:left="567"/>
        <w:jc w:val="center"/>
        <w:rPr>
          <w:rFonts w:ascii="Times New Roman" w:hAnsi="Times New Roman"/>
        </w:rPr>
      </w:pPr>
      <w:r>
        <w:rPr>
          <w:rFonts w:ascii="Times New Roman" w:hAnsi="Times New Roman"/>
          <w:noProof/>
        </w:rPr>
        <w:lastRenderedPageBreak/>
        <w:drawing>
          <wp:inline distT="0" distB="0" distL="114300" distR="114300" wp14:anchorId="7C2BB6BE" wp14:editId="340E94D4">
            <wp:extent cx="5269865" cy="2193290"/>
            <wp:effectExtent l="0" t="0" r="6985" b="1651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23"/>
                    <a:stretch>
                      <a:fillRect/>
                    </a:stretch>
                  </pic:blipFill>
                  <pic:spPr>
                    <a:xfrm>
                      <a:off x="0" y="0"/>
                      <a:ext cx="5269865" cy="2193290"/>
                    </a:xfrm>
                    <a:prstGeom prst="rect">
                      <a:avLst/>
                    </a:prstGeom>
                    <a:noFill/>
                    <a:ln w="9525">
                      <a:noFill/>
                    </a:ln>
                  </pic:spPr>
                </pic:pic>
              </a:graphicData>
            </a:graphic>
          </wp:inline>
        </w:drawing>
      </w:r>
    </w:p>
    <w:p w14:paraId="3E29328C" w14:textId="77777777" w:rsidR="00A514AD" w:rsidRDefault="00ED00BF">
      <w:pPr>
        <w:pStyle w:val="SANGFOR"/>
        <w:numPr>
          <w:ilvl w:val="0"/>
          <w:numId w:val="0"/>
        </w:numPr>
        <w:ind w:left="567"/>
        <w:jc w:val="both"/>
        <w:rPr>
          <w:rFonts w:ascii="Times New Roman" w:hAnsi="Times New Roman"/>
        </w:rPr>
      </w:pPr>
      <w:r>
        <w:rPr>
          <w:rFonts w:ascii="Times New Roman" w:hAnsi="Times New Roman"/>
          <w:b/>
          <w:bCs/>
        </w:rPr>
        <w:t>Step 3</w:t>
      </w:r>
      <w:r>
        <w:rPr>
          <w:rFonts w:ascii="Times New Roman" w:hAnsi="Times New Roman"/>
        </w:rPr>
        <w:t xml:space="preserve"> </w:t>
      </w:r>
      <w:r>
        <w:rPr>
          <w:rFonts w:ascii="Times New Roman" w:hAnsi="Times New Roman"/>
        </w:rPr>
        <w:t xml:space="preserve">Click </w:t>
      </w:r>
      <w:r>
        <w:rPr>
          <w:rFonts w:ascii="Times New Roman" w:hAnsi="Times New Roman"/>
          <w:b/>
        </w:rPr>
        <w:t>Upload Package</w:t>
      </w:r>
      <w:r>
        <w:rPr>
          <w:rFonts w:ascii="Times New Roman" w:hAnsi="Times New Roman"/>
        </w:rPr>
        <w:t xml:space="preserve"> to upload the update package that has been downloaded to the local device.</w:t>
      </w:r>
    </w:p>
    <w:p w14:paraId="4D84ED2A" w14:textId="77777777" w:rsidR="00A514AD" w:rsidRDefault="00ED00BF">
      <w:pPr>
        <w:pStyle w:val="SANGFOR"/>
        <w:numPr>
          <w:ilvl w:val="0"/>
          <w:numId w:val="0"/>
        </w:numPr>
        <w:ind w:left="567"/>
        <w:rPr>
          <w:rFonts w:ascii="Times New Roman" w:hAnsi="Times New Roman"/>
        </w:rPr>
      </w:pPr>
      <w:r>
        <w:rPr>
          <w:rFonts w:ascii="Times New Roman" w:hAnsi="Times New Roman"/>
          <w:noProof/>
        </w:rPr>
        <w:drawing>
          <wp:inline distT="0" distB="0" distL="114300" distR="114300" wp14:anchorId="2E7061F5" wp14:editId="286ABEC9">
            <wp:extent cx="5260340" cy="1743075"/>
            <wp:effectExtent l="0" t="0" r="16510" b="952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4"/>
                    <a:stretch>
                      <a:fillRect/>
                    </a:stretch>
                  </pic:blipFill>
                  <pic:spPr>
                    <a:xfrm>
                      <a:off x="0" y="0"/>
                      <a:ext cx="5260340" cy="1743075"/>
                    </a:xfrm>
                    <a:prstGeom prst="rect">
                      <a:avLst/>
                    </a:prstGeom>
                    <a:noFill/>
                    <a:ln w="9525">
                      <a:noFill/>
                    </a:ln>
                  </pic:spPr>
                </pic:pic>
              </a:graphicData>
            </a:graphic>
          </wp:inline>
        </w:drawing>
      </w:r>
    </w:p>
    <w:p w14:paraId="7F8B48F5" w14:textId="77777777" w:rsidR="00A514AD" w:rsidRDefault="00ED00BF">
      <w:pPr>
        <w:pStyle w:val="NotesHeadingSANGFOR"/>
        <w:rPr>
          <w:rFonts w:ascii="Times New Roman" w:hAnsi="Times New Roman"/>
        </w:rPr>
      </w:pPr>
      <w:r>
        <w:rPr>
          <w:rFonts w:ascii="Times New Roman" w:eastAsia="宋体" w:hAnsi="Times New Roman"/>
          <w:noProof/>
          <w:sz w:val="18"/>
          <w:lang w:eastAsia="en-US"/>
        </w:rPr>
        <w:drawing>
          <wp:inline distT="0" distB="0" distL="114300" distR="114300" wp14:anchorId="2225E323" wp14:editId="22877F72">
            <wp:extent cx="856615" cy="288290"/>
            <wp:effectExtent l="9525" t="9525" r="17780" b="2222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16">
                      <a:clrChange>
                        <a:clrFrom>
                          <a:srgbClr val="CFE8CC"/>
                        </a:clrFrom>
                        <a:clrTo>
                          <a:srgbClr val="CFE8CC">
                            <a:alpha val="0"/>
                          </a:srgbClr>
                        </a:clrTo>
                      </a:clrChange>
                      <a:lum/>
                    </a:blip>
                    <a:stretch>
                      <a:fillRect/>
                    </a:stretch>
                  </pic:blipFill>
                  <pic:spPr>
                    <a:xfrm>
                      <a:off x="0" y="0"/>
                      <a:ext cx="856615" cy="288290"/>
                    </a:xfrm>
                    <a:prstGeom prst="rect">
                      <a:avLst/>
                    </a:prstGeom>
                    <a:solidFill>
                      <a:srgbClr val="0070C0"/>
                    </a:solidFill>
                    <a:ln w="9525" cap="flat" cmpd="sng">
                      <a:solidFill>
                        <a:srgbClr val="000000">
                          <a:alpha val="100000"/>
                        </a:srgbClr>
                      </a:solidFill>
                      <a:prstDash val="solid"/>
                      <a:miter/>
                      <a:headEnd type="none" w="med" len="med"/>
                      <a:tailEnd type="none" w="med" len="med"/>
                    </a:ln>
                  </pic:spPr>
                </pic:pic>
              </a:graphicData>
            </a:graphic>
          </wp:inline>
        </w:drawing>
      </w:r>
    </w:p>
    <w:p w14:paraId="1D7AE401" w14:textId="77777777" w:rsidR="00A514AD" w:rsidRDefault="00ED00BF">
      <w:pPr>
        <w:pStyle w:val="NotesTextSANGFOR"/>
        <w:ind w:firstLine="480"/>
        <w:rPr>
          <w:rFonts w:ascii="Times New Roman" w:hAnsi="Times New Roman"/>
        </w:rPr>
      </w:pPr>
      <w:r>
        <w:rPr>
          <w:rFonts w:ascii="Times New Roman" w:hAnsi="Times New Roman"/>
        </w:rPr>
        <w:t xml:space="preserve">Do not close the uploading page while uploading the update package. Otherwise, you </w:t>
      </w:r>
      <w:proofErr w:type="gramStart"/>
      <w:r>
        <w:rPr>
          <w:rFonts w:ascii="Times New Roman" w:hAnsi="Times New Roman"/>
        </w:rPr>
        <w:t>have to</w:t>
      </w:r>
      <w:proofErr w:type="gramEnd"/>
      <w:r>
        <w:rPr>
          <w:rFonts w:ascii="Times New Roman" w:hAnsi="Times New Roman"/>
        </w:rPr>
        <w:t xml:space="preserve"> enter the page again and repeat the preceding steps.</w:t>
      </w:r>
    </w:p>
    <w:p w14:paraId="0E89BDBA" w14:textId="77777777" w:rsidR="00A514AD" w:rsidRDefault="00ED00BF">
      <w:pPr>
        <w:pStyle w:val="SANGFOR"/>
        <w:numPr>
          <w:ilvl w:val="0"/>
          <w:numId w:val="0"/>
        </w:numPr>
        <w:ind w:left="567"/>
        <w:jc w:val="both"/>
        <w:rPr>
          <w:rFonts w:ascii="Times New Roman" w:hAnsi="Times New Roman"/>
        </w:rPr>
      </w:pPr>
      <w:r>
        <w:rPr>
          <w:rFonts w:ascii="Times New Roman" w:hAnsi="Times New Roman"/>
          <w:b/>
          <w:bCs/>
        </w:rPr>
        <w:t>Step 4</w:t>
      </w:r>
      <w:r>
        <w:rPr>
          <w:rFonts w:ascii="Times New Roman" w:hAnsi="Times New Roman"/>
        </w:rPr>
        <w:t xml:space="preserve"> </w:t>
      </w:r>
      <w:r>
        <w:rPr>
          <w:rFonts w:ascii="Times New Roman" w:hAnsi="Times New Roman"/>
        </w:rPr>
        <w:t xml:space="preserve">After the update package is uploaded, click </w:t>
      </w:r>
      <w:r>
        <w:rPr>
          <w:rFonts w:ascii="Times New Roman" w:hAnsi="Times New Roman"/>
          <w:b/>
        </w:rPr>
        <w:t>Next</w:t>
      </w:r>
      <w:r>
        <w:rPr>
          <w:rFonts w:ascii="Times New Roman" w:hAnsi="Times New Roman"/>
        </w:rPr>
        <w:t xml:space="preserve"> to back up configurations, and then the upgrade will start. After the upgrade is complete, the device will restart automatically. Log in again to check the version and device status.</w:t>
      </w:r>
    </w:p>
    <w:p w14:paraId="5540475C" w14:textId="77777777" w:rsidR="00A514AD" w:rsidRDefault="00A514AD">
      <w:pPr>
        <w:pStyle w:val="SANGFOR"/>
        <w:numPr>
          <w:ilvl w:val="0"/>
          <w:numId w:val="0"/>
        </w:numPr>
        <w:jc w:val="both"/>
        <w:rPr>
          <w:rFonts w:ascii="Times New Roman" w:hAnsi="Times New Roman"/>
        </w:rPr>
      </w:pPr>
    </w:p>
    <w:p w14:paraId="1DFE7681" w14:textId="77777777" w:rsidR="00A514AD" w:rsidRDefault="00A514AD">
      <w:pPr>
        <w:pStyle w:val="SANGFOR"/>
        <w:numPr>
          <w:ilvl w:val="0"/>
          <w:numId w:val="0"/>
        </w:numPr>
        <w:jc w:val="both"/>
        <w:rPr>
          <w:rFonts w:ascii="Times New Roman" w:hAnsi="Times New Roman"/>
        </w:rPr>
      </w:pPr>
    </w:p>
    <w:p w14:paraId="461503C9" w14:textId="77777777" w:rsidR="00A514AD" w:rsidRDefault="00A514AD">
      <w:pPr>
        <w:pStyle w:val="SANGFOR"/>
        <w:numPr>
          <w:ilvl w:val="0"/>
          <w:numId w:val="0"/>
        </w:numPr>
        <w:jc w:val="both"/>
        <w:rPr>
          <w:rFonts w:ascii="Times New Roman" w:hAnsi="Times New Roman"/>
        </w:rPr>
      </w:pPr>
    </w:p>
    <w:p w14:paraId="2F3F1674" w14:textId="77777777" w:rsidR="00A514AD" w:rsidRDefault="00A514AD">
      <w:pPr>
        <w:pStyle w:val="SANGFOR"/>
        <w:numPr>
          <w:ilvl w:val="0"/>
          <w:numId w:val="0"/>
        </w:numPr>
        <w:jc w:val="both"/>
        <w:rPr>
          <w:rFonts w:ascii="Times New Roman" w:hAnsi="Times New Roman"/>
        </w:rPr>
      </w:pPr>
    </w:p>
    <w:p w14:paraId="224D3137" w14:textId="77777777" w:rsidR="00A514AD" w:rsidRDefault="00A514AD">
      <w:pPr>
        <w:pStyle w:val="SANGFOR"/>
        <w:numPr>
          <w:ilvl w:val="0"/>
          <w:numId w:val="0"/>
        </w:numPr>
        <w:jc w:val="both"/>
        <w:rPr>
          <w:rFonts w:ascii="Times New Roman" w:hAnsi="Times New Roman"/>
        </w:rPr>
      </w:pPr>
    </w:p>
    <w:p w14:paraId="0665D2FE" w14:textId="77777777" w:rsidR="00A514AD" w:rsidRDefault="00A514AD">
      <w:pPr>
        <w:pStyle w:val="SANGFOR"/>
        <w:numPr>
          <w:ilvl w:val="0"/>
          <w:numId w:val="0"/>
        </w:numPr>
        <w:jc w:val="both"/>
        <w:rPr>
          <w:rFonts w:ascii="Times New Roman" w:hAnsi="Times New Roman"/>
        </w:rPr>
      </w:pPr>
    </w:p>
    <w:p w14:paraId="0B5BFCBE" w14:textId="77777777" w:rsidR="00A514AD" w:rsidRDefault="00A514AD">
      <w:pPr>
        <w:pStyle w:val="SANGFOR"/>
        <w:numPr>
          <w:ilvl w:val="0"/>
          <w:numId w:val="0"/>
        </w:numPr>
        <w:jc w:val="both"/>
        <w:rPr>
          <w:rFonts w:ascii="Times New Roman" w:hAnsi="Times New Roman"/>
        </w:rPr>
      </w:pPr>
    </w:p>
    <w:p w14:paraId="62FBCDC7" w14:textId="77777777" w:rsidR="00A514AD" w:rsidRDefault="00ED00BF">
      <w:pPr>
        <w:pStyle w:val="SANGFOR11"/>
        <w:rPr>
          <w:rFonts w:ascii="Times New Roman" w:hAnsi="Times New Roman"/>
        </w:rPr>
      </w:pPr>
      <w:bookmarkStart w:id="38" w:name="_Toc27850"/>
      <w:bookmarkEnd w:id="31"/>
      <w:bookmarkEnd w:id="32"/>
      <w:bookmarkEnd w:id="33"/>
      <w:r>
        <w:rPr>
          <w:rFonts w:ascii="Times New Roman" w:hAnsi="Times New Roman"/>
        </w:rPr>
        <w:lastRenderedPageBreak/>
        <w:t>Troubleshooting U</w:t>
      </w:r>
      <w:r>
        <w:rPr>
          <w:rFonts w:ascii="Times New Roman" w:hAnsi="Times New Roman"/>
        </w:rPr>
        <w:t>pgrade Failures</w:t>
      </w:r>
      <w:bookmarkEnd w:id="38"/>
    </w:p>
    <w:p w14:paraId="71123371" w14:textId="77777777" w:rsidR="00A514AD" w:rsidRDefault="00ED00BF">
      <w:pPr>
        <w:pStyle w:val="SANGFOR3"/>
        <w:numPr>
          <w:ilvl w:val="0"/>
          <w:numId w:val="13"/>
        </w:numPr>
        <w:rPr>
          <w:rFonts w:ascii="Times New Roman" w:hAnsi="Times New Roman"/>
          <w:b/>
          <w:bCs/>
          <w:color w:val="FF0000"/>
        </w:rPr>
      </w:pPr>
      <w:r>
        <w:rPr>
          <w:rFonts w:ascii="Times New Roman" w:hAnsi="Times New Roman"/>
          <w:b/>
          <w:bCs/>
        </w:rPr>
        <w:t>Scenario 1: Upgrade failed</w:t>
      </w:r>
    </w:p>
    <w:p w14:paraId="624C6252" w14:textId="77777777" w:rsidR="00A514AD" w:rsidRDefault="00ED00BF">
      <w:pPr>
        <w:pStyle w:val="SANGFOR3"/>
        <w:rPr>
          <w:rFonts w:ascii="Times New Roman" w:hAnsi="Times New Roman"/>
          <w:b/>
        </w:rPr>
      </w:pPr>
      <w:r>
        <w:rPr>
          <w:rFonts w:ascii="Times New Roman" w:hAnsi="Times New Roman"/>
          <w:b/>
        </w:rPr>
        <w:t>Troubleshooting:</w:t>
      </w:r>
    </w:p>
    <w:p w14:paraId="2764CFC3" w14:textId="77777777" w:rsidR="00A514AD" w:rsidRDefault="00ED00BF">
      <w:pPr>
        <w:pStyle w:val="SANGFOR3"/>
        <w:numPr>
          <w:ilvl w:val="0"/>
          <w:numId w:val="14"/>
        </w:numPr>
        <w:rPr>
          <w:rFonts w:ascii="Times New Roman" w:hAnsi="Times New Roman"/>
        </w:rPr>
      </w:pPr>
      <w:r>
        <w:rPr>
          <w:rFonts w:ascii="Times New Roman" w:hAnsi="Times New Roman"/>
        </w:rPr>
        <w:t xml:space="preserve">Check </w:t>
      </w:r>
      <w:proofErr w:type="gramStart"/>
      <w:r>
        <w:rPr>
          <w:rFonts w:ascii="Times New Roman" w:hAnsi="Times New Roman"/>
        </w:rPr>
        <w:t>whether .ssu</w:t>
      </w:r>
      <w:proofErr w:type="gramEnd"/>
      <w:r>
        <w:rPr>
          <w:rFonts w:ascii="Times New Roman" w:hAnsi="Times New Roman"/>
        </w:rPr>
        <w:t xml:space="preserve"> package is complete and verify MD5.</w:t>
      </w:r>
    </w:p>
    <w:p w14:paraId="61833BDD" w14:textId="77777777" w:rsidR="00A514AD" w:rsidRDefault="00ED00BF">
      <w:pPr>
        <w:pStyle w:val="SANGFOR3"/>
        <w:numPr>
          <w:ilvl w:val="0"/>
          <w:numId w:val="14"/>
        </w:numPr>
        <w:rPr>
          <w:rFonts w:ascii="Times New Roman" w:hAnsi="Times New Roman"/>
        </w:rPr>
      </w:pPr>
      <w:r>
        <w:rPr>
          <w:rFonts w:ascii="Times New Roman" w:hAnsi="Times New Roman"/>
        </w:rPr>
        <w:t>Check whether upgrade is supported for the version.</w:t>
      </w:r>
    </w:p>
    <w:p w14:paraId="029C66D4" w14:textId="77777777" w:rsidR="00A514AD" w:rsidRDefault="00ED00BF">
      <w:pPr>
        <w:pStyle w:val="SANGFOR3"/>
        <w:numPr>
          <w:ilvl w:val="0"/>
          <w:numId w:val="14"/>
        </w:numPr>
        <w:rPr>
          <w:rFonts w:ascii="Times New Roman" w:hAnsi="Times New Roman"/>
        </w:rPr>
      </w:pPr>
      <w:r>
        <w:rPr>
          <w:rFonts w:ascii="Times New Roman" w:hAnsi="Times New Roman"/>
        </w:rPr>
        <w:t>Check whether the upgrade license is valid.</w:t>
      </w:r>
    </w:p>
    <w:p w14:paraId="452188D0" w14:textId="77777777" w:rsidR="00A514AD" w:rsidRDefault="00ED00BF">
      <w:pPr>
        <w:pStyle w:val="SANGFOR3"/>
        <w:numPr>
          <w:ilvl w:val="0"/>
          <w:numId w:val="14"/>
        </w:numPr>
        <w:rPr>
          <w:rFonts w:ascii="Times New Roman" w:hAnsi="Times New Roman"/>
        </w:rPr>
      </w:pPr>
      <w:r>
        <w:rPr>
          <w:rFonts w:ascii="Times New Roman" w:hAnsi="Times New Roman"/>
        </w:rPr>
        <w:t xml:space="preserve">Log in to the backend to check whether </w:t>
      </w:r>
      <w:r>
        <w:rPr>
          <w:rFonts w:ascii="Times New Roman" w:hAnsi="Times New Roman"/>
        </w:rPr>
        <w:t>there are error messages or anomalies from /var/log/ssu_update.log. If yes, contact the technical support.</w:t>
      </w:r>
    </w:p>
    <w:p w14:paraId="328A7D71" w14:textId="77777777" w:rsidR="00A514AD" w:rsidRDefault="00ED00BF">
      <w:pPr>
        <w:pStyle w:val="SANGFOR3"/>
        <w:numPr>
          <w:ilvl w:val="0"/>
          <w:numId w:val="14"/>
        </w:numPr>
        <w:rPr>
          <w:rFonts w:ascii="Times New Roman" w:hAnsi="Times New Roman"/>
        </w:rPr>
      </w:pPr>
      <w:r>
        <w:rPr>
          <w:rFonts w:ascii="Times New Roman" w:hAnsi="Times New Roman"/>
        </w:rPr>
        <w:t>Scenario 2: Stay on the update page for long time</w:t>
      </w:r>
    </w:p>
    <w:p w14:paraId="05FB156C" w14:textId="77777777" w:rsidR="00A514AD" w:rsidRDefault="00ED00BF">
      <w:pPr>
        <w:pStyle w:val="SANGFOR3"/>
        <w:numPr>
          <w:ilvl w:val="0"/>
          <w:numId w:val="13"/>
        </w:numPr>
        <w:rPr>
          <w:rFonts w:ascii="Times New Roman" w:hAnsi="Times New Roman"/>
          <w:b/>
        </w:rPr>
      </w:pPr>
      <w:r>
        <w:rPr>
          <w:rFonts w:ascii="Times New Roman" w:hAnsi="Times New Roman"/>
          <w:b/>
        </w:rPr>
        <w:t>Troubleshooting:</w:t>
      </w:r>
    </w:p>
    <w:p w14:paraId="0C717AA6" w14:textId="77777777" w:rsidR="00A514AD" w:rsidRDefault="00ED00BF">
      <w:pPr>
        <w:pStyle w:val="SANGFOR3"/>
        <w:numPr>
          <w:ilvl w:val="0"/>
          <w:numId w:val="15"/>
        </w:numPr>
        <w:rPr>
          <w:rFonts w:ascii="Times New Roman" w:hAnsi="Times New Roman"/>
        </w:rPr>
      </w:pPr>
      <w:r>
        <w:rPr>
          <w:rFonts w:ascii="Times New Roman" w:hAnsi="Times New Roman"/>
        </w:rPr>
        <w:t>Refresh the page to see whether you will go to the login page.</w:t>
      </w:r>
    </w:p>
    <w:p w14:paraId="787ADE6F" w14:textId="77777777" w:rsidR="00A514AD" w:rsidRDefault="00ED00BF">
      <w:pPr>
        <w:pStyle w:val="SANGFOR3"/>
        <w:numPr>
          <w:ilvl w:val="0"/>
          <w:numId w:val="15"/>
        </w:numPr>
        <w:rPr>
          <w:rFonts w:ascii="Times New Roman" w:hAnsi="Times New Roman"/>
        </w:rPr>
      </w:pPr>
      <w:r>
        <w:rPr>
          <w:rFonts w:ascii="Times New Roman" w:hAnsi="Times New Roman"/>
        </w:rPr>
        <w:t>Log in to the backg</w:t>
      </w:r>
      <w:r>
        <w:rPr>
          <w:rFonts w:ascii="Times New Roman" w:hAnsi="Times New Roman"/>
        </w:rPr>
        <w:t>round to check whether the console version has been upgraded to NC3.0.64C and whether there are error messages or anomalies from /var/log/ssu_update.log. If yes, contact the technical support.</w:t>
      </w:r>
    </w:p>
    <w:p w14:paraId="1CB44801" w14:textId="77777777" w:rsidR="00A514AD" w:rsidRDefault="00A514AD">
      <w:pPr>
        <w:pStyle w:val="SANGFOR3"/>
        <w:ind w:firstLine="420"/>
        <w:rPr>
          <w:rFonts w:ascii="Times New Roman" w:hAnsi="Times New Roman"/>
        </w:rPr>
      </w:pPr>
    </w:p>
    <w:p w14:paraId="4B3B159F" w14:textId="77777777" w:rsidR="00A514AD" w:rsidRDefault="00ED00BF">
      <w:pPr>
        <w:pStyle w:val="SANGFOR3"/>
        <w:numPr>
          <w:ilvl w:val="0"/>
          <w:numId w:val="13"/>
        </w:numPr>
        <w:rPr>
          <w:rFonts w:ascii="Times New Roman" w:hAnsi="Times New Roman"/>
          <w:b/>
        </w:rPr>
      </w:pPr>
      <w:r>
        <w:rPr>
          <w:rFonts w:ascii="Times New Roman" w:hAnsi="Times New Roman"/>
          <w:b/>
        </w:rPr>
        <w:t xml:space="preserve">Scenario 3: Login verification code cannot be displayed after </w:t>
      </w:r>
      <w:r>
        <w:rPr>
          <w:rFonts w:ascii="Times New Roman" w:hAnsi="Times New Roman"/>
          <w:b/>
        </w:rPr>
        <w:t>being refreshed</w:t>
      </w:r>
    </w:p>
    <w:p w14:paraId="34B944A3" w14:textId="77777777" w:rsidR="00A514AD" w:rsidRDefault="00ED00BF">
      <w:pPr>
        <w:pStyle w:val="SANGFOR3"/>
        <w:rPr>
          <w:rFonts w:ascii="Times New Roman" w:hAnsi="Times New Roman"/>
          <w:b/>
        </w:rPr>
      </w:pPr>
      <w:r>
        <w:rPr>
          <w:rFonts w:ascii="Times New Roman" w:hAnsi="Times New Roman"/>
          <w:b/>
        </w:rPr>
        <w:t>Troubleshooting:</w:t>
      </w:r>
    </w:p>
    <w:p w14:paraId="428AECD1" w14:textId="77777777" w:rsidR="00A514AD" w:rsidRDefault="00ED00BF">
      <w:pPr>
        <w:pStyle w:val="SANGFOR3"/>
        <w:numPr>
          <w:ilvl w:val="0"/>
          <w:numId w:val="16"/>
        </w:numPr>
        <w:rPr>
          <w:rFonts w:ascii="Times New Roman" w:hAnsi="Times New Roman"/>
        </w:rPr>
      </w:pPr>
      <w:r>
        <w:rPr>
          <w:rFonts w:ascii="Times New Roman" w:hAnsi="Times New Roman"/>
        </w:rPr>
        <w:t>The mongo database is not started. In this case, wait for the mongo database to be started.</w:t>
      </w:r>
    </w:p>
    <w:p w14:paraId="66ABF254" w14:textId="77777777" w:rsidR="00A514AD" w:rsidRDefault="00ED00BF">
      <w:pPr>
        <w:pStyle w:val="SANGFOR3"/>
        <w:numPr>
          <w:ilvl w:val="0"/>
          <w:numId w:val="16"/>
        </w:numPr>
        <w:rPr>
          <w:rFonts w:ascii="Times New Roman" w:hAnsi="Times New Roman"/>
        </w:rPr>
      </w:pPr>
      <w:r>
        <w:rPr>
          <w:rFonts w:ascii="Times New Roman" w:hAnsi="Times New Roman"/>
        </w:rPr>
        <w:t xml:space="preserve">Log in to the background to check whether the console version has been upgraded to NC3.0.64C and whether there are error </w:t>
      </w:r>
      <w:r>
        <w:rPr>
          <w:rFonts w:ascii="Times New Roman" w:hAnsi="Times New Roman"/>
        </w:rPr>
        <w:t>messages or anomalies from /var/log/ssu_update.log. If yes, contact the technical support.</w:t>
      </w:r>
    </w:p>
    <w:p w14:paraId="6D7C69A3" w14:textId="77777777" w:rsidR="00A514AD" w:rsidRDefault="00A514AD">
      <w:pPr>
        <w:pStyle w:val="SANGFOR3"/>
        <w:ind w:left="0"/>
        <w:rPr>
          <w:rFonts w:ascii="Times New Roman" w:hAnsi="Times New Roman"/>
        </w:rPr>
      </w:pPr>
    </w:p>
    <w:p w14:paraId="58ED8C59" w14:textId="77777777" w:rsidR="00A514AD" w:rsidRDefault="00ED00BF">
      <w:pPr>
        <w:pStyle w:val="SANGFOR3"/>
        <w:numPr>
          <w:ilvl w:val="0"/>
          <w:numId w:val="13"/>
        </w:numPr>
        <w:rPr>
          <w:rFonts w:ascii="Times New Roman" w:hAnsi="Times New Roman"/>
          <w:b/>
        </w:rPr>
      </w:pPr>
      <w:r>
        <w:rPr>
          <w:rFonts w:ascii="Times New Roman" w:hAnsi="Times New Roman"/>
          <w:b/>
        </w:rPr>
        <w:t>Scenario 4: Network error occurs after login to console</w:t>
      </w:r>
    </w:p>
    <w:p w14:paraId="2C2E0F2B" w14:textId="77777777" w:rsidR="00A514AD" w:rsidRDefault="00ED00BF">
      <w:pPr>
        <w:pStyle w:val="SANGFOR3"/>
        <w:rPr>
          <w:rFonts w:ascii="Times New Roman" w:hAnsi="Times New Roman"/>
          <w:b/>
        </w:rPr>
      </w:pPr>
      <w:r>
        <w:rPr>
          <w:rFonts w:ascii="Times New Roman" w:hAnsi="Times New Roman"/>
          <w:b/>
        </w:rPr>
        <w:t>Troubleshooting:</w:t>
      </w:r>
    </w:p>
    <w:p w14:paraId="7E08C07B" w14:textId="77777777" w:rsidR="00A514AD" w:rsidRDefault="00ED00BF">
      <w:pPr>
        <w:pStyle w:val="SANGFOR3"/>
        <w:numPr>
          <w:ilvl w:val="0"/>
          <w:numId w:val="17"/>
        </w:numPr>
        <w:rPr>
          <w:rFonts w:ascii="Times New Roman" w:hAnsi="Times New Roman"/>
        </w:rPr>
      </w:pPr>
      <w:r>
        <w:rPr>
          <w:rFonts w:ascii="Times New Roman" w:hAnsi="Times New Roman"/>
        </w:rPr>
        <w:t>Errors occur on pages of the console when Elasticsearch database is not started. In this ca</w:t>
      </w:r>
      <w:r>
        <w:rPr>
          <w:rFonts w:ascii="Times New Roman" w:hAnsi="Times New Roman"/>
        </w:rPr>
        <w:t>se, wait for the Elasticsearch database to be started.</w:t>
      </w:r>
    </w:p>
    <w:p w14:paraId="30CD230C" w14:textId="77777777" w:rsidR="00A514AD" w:rsidRDefault="00ED00BF">
      <w:pPr>
        <w:pStyle w:val="SANGFOR3"/>
        <w:numPr>
          <w:ilvl w:val="0"/>
          <w:numId w:val="17"/>
        </w:numPr>
        <w:rPr>
          <w:rFonts w:ascii="Times New Roman" w:hAnsi="Times New Roman"/>
        </w:rPr>
      </w:pPr>
      <w:r>
        <w:rPr>
          <w:rFonts w:ascii="Times New Roman" w:hAnsi="Times New Roman"/>
        </w:rPr>
        <w:t>Log in to the background to check whether the console version has been upgraded to NC3.0.64C and whether there are error messages or anomalies from /var/log/ssu_update.log. If yes, contact the technica</w:t>
      </w:r>
      <w:r>
        <w:rPr>
          <w:rFonts w:ascii="Times New Roman" w:hAnsi="Times New Roman"/>
        </w:rPr>
        <w:t>l support.</w:t>
      </w:r>
    </w:p>
    <w:p w14:paraId="48C660A5" w14:textId="77777777" w:rsidR="00A514AD" w:rsidRDefault="00ED00BF">
      <w:pPr>
        <w:pStyle w:val="SANGFOR11"/>
        <w:rPr>
          <w:rFonts w:ascii="Times New Roman" w:hAnsi="Times New Roman"/>
        </w:rPr>
      </w:pPr>
      <w:bookmarkStart w:id="39" w:name="_Toc24529"/>
      <w:r>
        <w:rPr>
          <w:rFonts w:ascii="Times New Roman" w:hAnsi="Times New Roman"/>
        </w:rPr>
        <w:lastRenderedPageBreak/>
        <w:t>Rollback Instructions</w:t>
      </w:r>
      <w:bookmarkEnd w:id="39"/>
    </w:p>
    <w:p w14:paraId="7D76793F" w14:textId="77777777" w:rsidR="00A514AD" w:rsidRDefault="00ED00BF">
      <w:pPr>
        <w:pStyle w:val="SANGFOR3"/>
        <w:rPr>
          <w:rFonts w:ascii="Times New Roman" w:hAnsi="Times New Roman"/>
          <w:color w:val="0000FF"/>
        </w:rPr>
      </w:pPr>
      <w:r>
        <w:rPr>
          <w:rFonts w:ascii="Times New Roman" w:hAnsi="Times New Roman"/>
        </w:rPr>
        <w:t>Rollback is not supported. If any issues occur after the upgrade, please contact the technical support for help.</w:t>
      </w:r>
    </w:p>
    <w:sectPr w:rsidR="00A514AD">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D0C84" w14:textId="77777777" w:rsidR="00ED00BF" w:rsidRDefault="00ED00BF">
      <w:r>
        <w:separator/>
      </w:r>
    </w:p>
  </w:endnote>
  <w:endnote w:type="continuationSeparator" w:id="0">
    <w:p w14:paraId="61F13E53" w14:textId="77777777" w:rsidR="00ED00BF" w:rsidRDefault="00ED0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CF3C52" w:usb2="00000016" w:usb3="00000000" w:csb0="0004001F" w:csb1="00000000"/>
  </w:font>
  <w:font w:name="Wingdings">
    <w:panose1 w:val="05000000000000000000"/>
    <w:charset w:val="00"/>
    <w:family w:val="decorative"/>
    <w:pitch w:val="variable"/>
    <w:sig w:usb0="00000003" w:usb1="00000000" w:usb2="00000000" w:usb3="00000000" w:csb0="80000001" w:csb1="00000000"/>
  </w:font>
  <w:font w:name="Open Sans">
    <w:altName w:val="Times New Roman"/>
    <w:panose1 w:val="020B0606030504020204"/>
    <w:charset w:val="00"/>
    <w:family w:val="swiss"/>
    <w:pitch w:val="variable"/>
    <w:sig w:usb0="E00002EF" w:usb1="4000205B" w:usb2="00000028" w:usb3="00000000" w:csb0="0000019F" w:csb1="00000000"/>
  </w:font>
  <w:font w:name="等线 Light">
    <w:panose1 w:val="02010600030101010101"/>
    <w:charset w:val="86"/>
    <w:family w:val="auto"/>
    <w:pitch w:val="variable"/>
    <w:sig w:usb0="A00002BF" w:usb1="38CF7CFA" w:usb2="00000016" w:usb3="00000000" w:csb0="0004000F" w:csb1="00000000"/>
  </w:font>
  <w:font w:name="隶书">
    <w:altName w:val="微软雅黑"/>
    <w:panose1 w:val="020B0604020202020204"/>
    <w:charset w:val="86"/>
    <w:family w:val="modern"/>
    <w:pitch w:val="default"/>
    <w:sig w:usb0="00000000" w:usb1="00000000" w:usb2="00000010" w:usb3="00000000" w:csb0="00040000" w:csb1="00000000"/>
  </w:font>
  <w:font w:name="楷体_GB2312">
    <w:altName w:val="楷体"/>
    <w:panose1 w:val="020B0604020202020204"/>
    <w:charset w:val="86"/>
    <w:family w:val="auto"/>
    <w:pitch w:val="default"/>
    <w:sig w:usb0="00000000" w:usb1="0000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Linux Libertine">
    <w:altName w:val="NumberOnly"/>
    <w:panose1 w:val="020B0604020202020204"/>
    <w:charset w:val="00"/>
    <w:family w:val="auto"/>
    <w:pitch w:val="default"/>
    <w:sig w:usb0="00000000" w:usb1="00000000" w:usb2="02000020" w:usb3="00000000" w:csb0="6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7EC21" w14:textId="77777777" w:rsidR="00A514AD" w:rsidRDefault="00ED00BF">
    <w:pPr>
      <w:pStyle w:val="a7"/>
      <w:ind w:firstLineChars="900" w:firstLine="1620"/>
    </w:pPr>
    <w:r>
      <w:rPr>
        <w:rFonts w:hint="eastAsia"/>
      </w:rPr>
      <w:t xml:space="preserve">                                                                        </w:t>
    </w: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49EB6" w14:textId="77777777" w:rsidR="00ED00BF" w:rsidRDefault="00ED00BF">
      <w:r>
        <w:separator/>
      </w:r>
    </w:p>
  </w:footnote>
  <w:footnote w:type="continuationSeparator" w:id="0">
    <w:p w14:paraId="3F4B7848" w14:textId="77777777" w:rsidR="00ED00BF" w:rsidRDefault="00ED0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D02CC" w14:textId="77777777" w:rsidR="00A514AD" w:rsidRDefault="00A514AD">
    <w:pPr>
      <w:pStyle w:val="a9"/>
      <w:pBdr>
        <w:bottom w:val="none" w:sz="0" w:space="1" w:color="auto"/>
      </w:pBd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831A8" w14:textId="77777777" w:rsidR="00A514AD" w:rsidRDefault="00ED00BF">
    <w:pPr>
      <w:pStyle w:val="a9"/>
      <w:pBdr>
        <w:bottom w:val="single" w:sz="4" w:space="1" w:color="auto"/>
      </w:pBdr>
      <w:tabs>
        <w:tab w:val="clear" w:pos="4153"/>
        <w:tab w:val="clear" w:pos="8306"/>
        <w:tab w:val="left" w:pos="7220"/>
      </w:tabs>
      <w:jc w:val="left"/>
    </w:pPr>
    <w:r>
      <w:rPr>
        <w:rFonts w:hint="eastAsia"/>
      </w:rPr>
      <w:t>Upgrade Guid</w:t>
    </w:r>
    <w:r>
      <w:rPr>
        <w:rFonts w:hint="eastAsia"/>
      </w:rPr>
      <w:t xml:space="preserve">e </w:t>
    </w:r>
    <w:r>
      <w:rPr>
        <w:rFonts w:hint="eastAsia"/>
      </w:rPr>
      <w:t xml:space="preserve">                                 </w:t>
    </w:r>
    <w:r>
      <w:rPr>
        <w:rFonts w:hint="eastAsia"/>
      </w:rPr>
      <w:t>Confidentiality: Public for ForeNova members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2F2F0E"/>
    <w:multiLevelType w:val="singleLevel"/>
    <w:tmpl w:val="C32F2F0E"/>
    <w:lvl w:ilvl="0">
      <w:start w:val="1"/>
      <w:numFmt w:val="decimal"/>
      <w:suff w:val="space"/>
      <w:lvlText w:val="%1."/>
      <w:lvlJc w:val="left"/>
      <w:pPr>
        <w:ind w:left="454" w:hanging="454"/>
      </w:pPr>
      <w:rPr>
        <w:rFonts w:hint="default"/>
      </w:rPr>
    </w:lvl>
  </w:abstractNum>
  <w:abstractNum w:abstractNumId="1" w15:restartNumberingAfterBreak="0">
    <w:nsid w:val="E87114AF"/>
    <w:multiLevelType w:val="singleLevel"/>
    <w:tmpl w:val="E87114AF"/>
    <w:lvl w:ilvl="0">
      <w:start w:val="1"/>
      <w:numFmt w:val="decimal"/>
      <w:suff w:val="space"/>
      <w:lvlText w:val="%1."/>
      <w:lvlJc w:val="left"/>
      <w:pPr>
        <w:ind w:left="454" w:hanging="454"/>
      </w:pPr>
      <w:rPr>
        <w:rFonts w:hint="default"/>
      </w:rPr>
    </w:lvl>
  </w:abstractNum>
  <w:abstractNum w:abstractNumId="2" w15:restartNumberingAfterBreak="0">
    <w:nsid w:val="F0117AB1"/>
    <w:multiLevelType w:val="singleLevel"/>
    <w:tmpl w:val="F0117AB1"/>
    <w:lvl w:ilvl="0">
      <w:start w:val="1"/>
      <w:numFmt w:val="decimal"/>
      <w:suff w:val="space"/>
      <w:lvlText w:val="%1."/>
      <w:lvlJc w:val="left"/>
      <w:pPr>
        <w:ind w:left="454" w:hanging="454"/>
      </w:pPr>
      <w:rPr>
        <w:rFonts w:hint="default"/>
      </w:rPr>
    </w:lvl>
  </w:abstractNum>
  <w:abstractNum w:abstractNumId="3" w15:restartNumberingAfterBreak="0">
    <w:nsid w:val="00000008"/>
    <w:multiLevelType w:val="singleLevel"/>
    <w:tmpl w:val="00000008"/>
    <w:lvl w:ilvl="0">
      <w:start w:val="1"/>
      <w:numFmt w:val="decimal"/>
      <w:suff w:val="space"/>
      <w:lvlText w:val="%1."/>
      <w:lvlJc w:val="left"/>
    </w:lvl>
  </w:abstractNum>
  <w:abstractNum w:abstractNumId="4" w15:restartNumberingAfterBreak="0">
    <w:nsid w:val="00000009"/>
    <w:multiLevelType w:val="multilevel"/>
    <w:tmpl w:val="00000009"/>
    <w:lvl w:ilvl="0">
      <w:start w:val="1"/>
      <w:numFmt w:val="decimal"/>
      <w:pStyle w:val="SANGFOR"/>
      <w:isLgl/>
      <w:lvlText w:val="步骤%1."/>
      <w:lvlJc w:val="left"/>
      <w:pPr>
        <w:ind w:left="590" w:hanging="23"/>
      </w:pPr>
      <w:rPr>
        <w:rFonts w:ascii="黑体" w:eastAsia="黑体" w:hAnsi="黑体" w:hint="eastAsia"/>
        <w:b w:val="0"/>
        <w:bCs w:val="0"/>
      </w:rPr>
    </w:lvl>
    <w:lvl w:ilvl="1">
      <w:start w:val="1"/>
      <w:numFmt w:val="lowerLetter"/>
      <w:lvlText w:val="%2)"/>
      <w:lvlJc w:val="left"/>
      <w:pPr>
        <w:ind w:left="4979" w:hanging="420"/>
      </w:pPr>
      <w:rPr>
        <w:rFonts w:hint="eastAsia"/>
      </w:rPr>
    </w:lvl>
    <w:lvl w:ilvl="2">
      <w:start w:val="1"/>
      <w:numFmt w:val="lowerRoman"/>
      <w:lvlText w:val="%3."/>
      <w:lvlJc w:val="right"/>
      <w:pPr>
        <w:ind w:left="9368" w:hanging="420"/>
      </w:pPr>
      <w:rPr>
        <w:rFonts w:hint="eastAsia"/>
      </w:rPr>
    </w:lvl>
    <w:lvl w:ilvl="3">
      <w:start w:val="1"/>
      <w:numFmt w:val="decimal"/>
      <w:lvlText w:val="%4."/>
      <w:lvlJc w:val="left"/>
      <w:pPr>
        <w:ind w:left="13757" w:hanging="420"/>
      </w:pPr>
      <w:rPr>
        <w:rFonts w:hint="eastAsia"/>
      </w:rPr>
    </w:lvl>
    <w:lvl w:ilvl="4">
      <w:start w:val="1"/>
      <w:numFmt w:val="lowerLetter"/>
      <w:lvlText w:val="%5)"/>
      <w:lvlJc w:val="left"/>
      <w:pPr>
        <w:ind w:left="18146" w:hanging="420"/>
      </w:pPr>
      <w:rPr>
        <w:rFonts w:hint="eastAsia"/>
      </w:rPr>
    </w:lvl>
    <w:lvl w:ilvl="5">
      <w:start w:val="1"/>
      <w:numFmt w:val="lowerRoman"/>
      <w:lvlText w:val="%6."/>
      <w:lvlJc w:val="right"/>
      <w:pPr>
        <w:ind w:left="22535" w:hanging="420"/>
      </w:pPr>
      <w:rPr>
        <w:rFonts w:hint="eastAsia"/>
      </w:rPr>
    </w:lvl>
    <w:lvl w:ilvl="6">
      <w:start w:val="1"/>
      <w:numFmt w:val="decimal"/>
      <w:lvlText w:val="%7."/>
      <w:lvlJc w:val="left"/>
      <w:pPr>
        <w:ind w:left="26924" w:hanging="420"/>
      </w:pPr>
      <w:rPr>
        <w:rFonts w:hint="eastAsia"/>
      </w:rPr>
    </w:lvl>
    <w:lvl w:ilvl="7">
      <w:start w:val="1"/>
      <w:numFmt w:val="lowerLetter"/>
      <w:lvlText w:val="%8)"/>
      <w:lvlJc w:val="left"/>
      <w:pPr>
        <w:ind w:left="31313" w:hanging="420"/>
      </w:pPr>
      <w:rPr>
        <w:rFonts w:hint="eastAsia"/>
      </w:rPr>
    </w:lvl>
    <w:lvl w:ilvl="8">
      <w:start w:val="1"/>
      <w:numFmt w:val="lowerRoman"/>
      <w:lvlText w:val="%9."/>
      <w:lvlJc w:val="right"/>
      <w:pPr>
        <w:ind w:left="0" w:firstLine="0"/>
      </w:pPr>
      <w:rPr>
        <w:rFonts w:hint="eastAsia"/>
      </w:rPr>
    </w:lvl>
  </w:abstractNum>
  <w:abstractNum w:abstractNumId="5" w15:restartNumberingAfterBreak="0">
    <w:nsid w:val="00000011"/>
    <w:multiLevelType w:val="multilevel"/>
    <w:tmpl w:val="00000011"/>
    <w:lvl w:ilvl="0">
      <w:start w:val="1"/>
      <w:numFmt w:val="decimal"/>
      <w:pStyle w:val="4SXF"/>
      <w:lvlText w:val="%1."/>
      <w:lvlJc w:val="left"/>
      <w:pPr>
        <w:ind w:left="2061" w:hanging="360"/>
      </w:pPr>
      <w:rPr>
        <w:rFonts w:hint="default"/>
      </w:rPr>
    </w:lvl>
    <w:lvl w:ilvl="1">
      <w:start w:val="1"/>
      <w:numFmt w:val="lowerLetter"/>
      <w:lvlText w:val="%2)"/>
      <w:lvlJc w:val="left"/>
      <w:pPr>
        <w:ind w:left="2541" w:hanging="420"/>
      </w:pPr>
    </w:lvl>
    <w:lvl w:ilvl="2">
      <w:start w:val="1"/>
      <w:numFmt w:val="lowerRoman"/>
      <w:lvlText w:val="%3."/>
      <w:lvlJc w:val="right"/>
      <w:pPr>
        <w:ind w:left="2961" w:hanging="420"/>
      </w:pPr>
    </w:lvl>
    <w:lvl w:ilvl="3">
      <w:start w:val="1"/>
      <w:numFmt w:val="decimal"/>
      <w:lvlText w:val="%4."/>
      <w:lvlJc w:val="left"/>
      <w:pPr>
        <w:ind w:left="3381" w:hanging="420"/>
      </w:pPr>
    </w:lvl>
    <w:lvl w:ilvl="4">
      <w:start w:val="1"/>
      <w:numFmt w:val="lowerLetter"/>
      <w:lvlText w:val="%5)"/>
      <w:lvlJc w:val="left"/>
      <w:pPr>
        <w:ind w:left="3801" w:hanging="420"/>
      </w:pPr>
    </w:lvl>
    <w:lvl w:ilvl="5">
      <w:start w:val="1"/>
      <w:numFmt w:val="lowerRoman"/>
      <w:lvlText w:val="%6."/>
      <w:lvlJc w:val="right"/>
      <w:pPr>
        <w:ind w:left="4221" w:hanging="420"/>
      </w:pPr>
    </w:lvl>
    <w:lvl w:ilvl="6">
      <w:start w:val="1"/>
      <w:numFmt w:val="decimal"/>
      <w:lvlText w:val="%7."/>
      <w:lvlJc w:val="left"/>
      <w:pPr>
        <w:ind w:left="4641" w:hanging="420"/>
      </w:pPr>
    </w:lvl>
    <w:lvl w:ilvl="7">
      <w:start w:val="1"/>
      <w:numFmt w:val="lowerLetter"/>
      <w:lvlText w:val="%8)"/>
      <w:lvlJc w:val="left"/>
      <w:pPr>
        <w:ind w:left="5061" w:hanging="420"/>
      </w:pPr>
    </w:lvl>
    <w:lvl w:ilvl="8">
      <w:start w:val="1"/>
      <w:numFmt w:val="lowerRoman"/>
      <w:lvlText w:val="%9."/>
      <w:lvlJc w:val="right"/>
      <w:pPr>
        <w:ind w:left="5481" w:hanging="420"/>
      </w:pPr>
    </w:lvl>
  </w:abstractNum>
  <w:abstractNum w:abstractNumId="6" w15:restartNumberingAfterBreak="0">
    <w:nsid w:val="00000012"/>
    <w:multiLevelType w:val="multilevel"/>
    <w:tmpl w:val="00000012"/>
    <w:lvl w:ilvl="0">
      <w:start w:val="1"/>
      <w:numFmt w:val="decimal"/>
      <w:pStyle w:val="1SANGFOR"/>
      <w:lvlText w:val="%1."/>
      <w:lvlJc w:val="left"/>
      <w:pPr>
        <w:ind w:left="987" w:hanging="420"/>
      </w:pPr>
      <w:rPr>
        <w:rFonts w:ascii="Arial" w:eastAsia="宋体" w:hAnsi="Arial" w:cs="Arial" w:hint="default"/>
        <w:sz w:val="21"/>
      </w:rPr>
    </w:lvl>
    <w:lvl w:ilvl="1">
      <w:start w:val="1"/>
      <w:numFmt w:val="lowerLetter"/>
      <w:lvlText w:val="%2)"/>
      <w:lvlJc w:val="left"/>
      <w:pPr>
        <w:ind w:left="1500" w:hanging="420"/>
      </w:pPr>
    </w:lvl>
    <w:lvl w:ilvl="2">
      <w:start w:val="1"/>
      <w:numFmt w:val="lowerRoman"/>
      <w:lvlText w:val="%3."/>
      <w:lvlJc w:val="right"/>
      <w:pPr>
        <w:ind w:left="1920" w:hanging="420"/>
      </w:pPr>
    </w:lvl>
    <w:lvl w:ilvl="3">
      <w:start w:val="1"/>
      <w:numFmt w:val="decimal"/>
      <w:lvlText w:val="%4."/>
      <w:lvlJc w:val="left"/>
      <w:pPr>
        <w:ind w:left="2340" w:hanging="420"/>
      </w:pPr>
    </w:lvl>
    <w:lvl w:ilvl="4">
      <w:start w:val="1"/>
      <w:numFmt w:val="lowerLetter"/>
      <w:lvlText w:val="%5)"/>
      <w:lvlJc w:val="left"/>
      <w:pPr>
        <w:ind w:left="2760" w:hanging="420"/>
      </w:pPr>
    </w:lvl>
    <w:lvl w:ilvl="5">
      <w:start w:val="1"/>
      <w:numFmt w:val="lowerRoman"/>
      <w:lvlText w:val="%6."/>
      <w:lvlJc w:val="right"/>
      <w:pPr>
        <w:ind w:left="3180" w:hanging="420"/>
      </w:pPr>
    </w:lvl>
    <w:lvl w:ilvl="6">
      <w:start w:val="1"/>
      <w:numFmt w:val="decimal"/>
      <w:lvlText w:val="%7."/>
      <w:lvlJc w:val="left"/>
      <w:pPr>
        <w:ind w:left="3600" w:hanging="420"/>
      </w:pPr>
    </w:lvl>
    <w:lvl w:ilvl="7">
      <w:start w:val="1"/>
      <w:numFmt w:val="lowerLetter"/>
      <w:lvlText w:val="%8)"/>
      <w:lvlJc w:val="left"/>
      <w:pPr>
        <w:ind w:left="4020" w:hanging="420"/>
      </w:pPr>
    </w:lvl>
    <w:lvl w:ilvl="8">
      <w:start w:val="1"/>
      <w:numFmt w:val="lowerRoman"/>
      <w:lvlText w:val="%9."/>
      <w:lvlJc w:val="right"/>
      <w:pPr>
        <w:ind w:left="4440" w:hanging="420"/>
      </w:pPr>
    </w:lvl>
  </w:abstractNum>
  <w:abstractNum w:abstractNumId="7" w15:restartNumberingAfterBreak="0">
    <w:nsid w:val="00000013"/>
    <w:multiLevelType w:val="multilevel"/>
    <w:tmpl w:val="00000013"/>
    <w:lvl w:ilvl="0">
      <w:start w:val="1"/>
      <w:numFmt w:val="decimal"/>
      <w:pStyle w:val="1"/>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0000014"/>
    <w:multiLevelType w:val="multilevel"/>
    <w:tmpl w:val="00000014"/>
    <w:lvl w:ilvl="0">
      <w:start w:val="1"/>
      <w:numFmt w:val="decimal"/>
      <w:pStyle w:val="SANGFOR0"/>
      <w:lvlText w:val="步骤%1."/>
      <w:lvlJc w:val="center"/>
      <w:rPr>
        <w:rFonts w:ascii="黑体" w:eastAsia="黑体" w:hAnsi="黑体" w:hint="eastAsia"/>
        <w:b w:val="0"/>
        <w:bCs w:val="0"/>
        <w:i w:val="0"/>
        <w:iCs w:val="0"/>
        <w:caps w:val="0"/>
        <w:smallCaps w:val="0"/>
        <w:strike w:val="0"/>
        <w:dstrike w:val="0"/>
        <w:snapToGrid w:val="0"/>
        <w:color w:val="000000"/>
        <w:spacing w:val="0"/>
        <w:w w:val="0"/>
        <w:kern w:val="0"/>
        <w:position w:val="0"/>
        <w:sz w:val="16"/>
        <w:szCs w:val="16"/>
        <w:u w:val="none" w:color="000000"/>
        <w:shd w:val="clear" w:color="000000" w:fill="000000"/>
        <w:lang w:val="zh-CN" w:eastAsia="zh-CN" w:bidi="zh-CN"/>
        <w14:shadow w14:blurRad="0" w14:dist="0" w14:dir="0" w14:sx="0" w14:sy="0" w14:kx="0" w14:ky="0" w14:algn="none">
          <w14:srgbClr w14:val="000000"/>
        </w14:shadow>
      </w:rPr>
    </w:lvl>
    <w:lvl w:ilvl="1">
      <w:start w:val="1"/>
      <w:numFmt w:val="lowerLetter"/>
      <w:lvlText w:val="%2)"/>
      <w:lvlJc w:val="left"/>
      <w:pPr>
        <w:ind w:left="2541" w:hanging="420"/>
      </w:pPr>
    </w:lvl>
    <w:lvl w:ilvl="2">
      <w:start w:val="1"/>
      <w:numFmt w:val="lowerRoman"/>
      <w:lvlText w:val="%3."/>
      <w:lvlJc w:val="right"/>
      <w:pPr>
        <w:ind w:left="2961" w:hanging="420"/>
      </w:pPr>
    </w:lvl>
    <w:lvl w:ilvl="3">
      <w:start w:val="1"/>
      <w:numFmt w:val="decimal"/>
      <w:lvlText w:val="%4."/>
      <w:lvlJc w:val="left"/>
      <w:pPr>
        <w:ind w:left="3381" w:hanging="420"/>
      </w:pPr>
    </w:lvl>
    <w:lvl w:ilvl="4">
      <w:start w:val="1"/>
      <w:numFmt w:val="lowerLetter"/>
      <w:lvlText w:val="%5)"/>
      <w:lvlJc w:val="left"/>
      <w:pPr>
        <w:ind w:left="3801" w:hanging="420"/>
      </w:pPr>
    </w:lvl>
    <w:lvl w:ilvl="5">
      <w:start w:val="1"/>
      <w:numFmt w:val="lowerRoman"/>
      <w:lvlText w:val="%6."/>
      <w:lvlJc w:val="right"/>
      <w:pPr>
        <w:ind w:left="4221" w:hanging="420"/>
      </w:pPr>
    </w:lvl>
    <w:lvl w:ilvl="6">
      <w:start w:val="1"/>
      <w:numFmt w:val="decimal"/>
      <w:lvlText w:val="%7."/>
      <w:lvlJc w:val="left"/>
      <w:pPr>
        <w:ind w:left="4641" w:hanging="420"/>
      </w:pPr>
    </w:lvl>
    <w:lvl w:ilvl="7">
      <w:start w:val="1"/>
      <w:numFmt w:val="lowerLetter"/>
      <w:lvlText w:val="%8)"/>
      <w:lvlJc w:val="left"/>
      <w:pPr>
        <w:ind w:left="5061" w:hanging="420"/>
      </w:pPr>
    </w:lvl>
    <w:lvl w:ilvl="8">
      <w:start w:val="1"/>
      <w:numFmt w:val="lowerRoman"/>
      <w:lvlText w:val="%9."/>
      <w:lvlJc w:val="right"/>
      <w:pPr>
        <w:ind w:left="5481" w:hanging="420"/>
      </w:pPr>
    </w:lvl>
  </w:abstractNum>
  <w:abstractNum w:abstractNumId="9" w15:restartNumberingAfterBreak="0">
    <w:nsid w:val="00000015"/>
    <w:multiLevelType w:val="multilevel"/>
    <w:tmpl w:val="00000015"/>
    <w:lvl w:ilvl="0">
      <w:start w:val="1"/>
      <w:numFmt w:val="decimal"/>
      <w:pStyle w:val="SANGFOR11"/>
      <w:isLgl/>
      <w:suff w:val="space"/>
      <w:lvlText w:val="%1."/>
      <w:lvlJc w:val="left"/>
      <w:pPr>
        <w:ind w:left="4112" w:firstLine="0"/>
      </w:pPr>
      <w:rPr>
        <w:rFonts w:hint="eastAsia"/>
      </w:rPr>
    </w:lvl>
    <w:lvl w:ilvl="1">
      <w:start w:val="1"/>
      <w:numFmt w:val="decimal"/>
      <w:pStyle w:val="SANGFOR22"/>
      <w:isLgl/>
      <w:suff w:val="space"/>
      <w:lvlText w:val="%1.%2."/>
      <w:lvlJc w:val="left"/>
      <w:pPr>
        <w:ind w:left="0" w:firstLine="0"/>
      </w:pPr>
      <w:rPr>
        <w:rFonts w:hint="eastAsia"/>
        <w:i w:val="0"/>
        <w:iCs w:val="0"/>
        <w:color w:val="000000"/>
      </w:rPr>
    </w:lvl>
    <w:lvl w:ilvl="2">
      <w:start w:val="1"/>
      <w:numFmt w:val="decimal"/>
      <w:pStyle w:val="SANGFOR33"/>
      <w:isLgl/>
      <w:suff w:val="space"/>
      <w:lvlText w:val="%1.%2.%3."/>
      <w:lvlJc w:val="left"/>
      <w:pPr>
        <w:ind w:left="0" w:firstLine="0"/>
      </w:pPr>
      <w:rPr>
        <w:rFonts w:hint="eastAsia"/>
      </w:rPr>
    </w:lvl>
    <w:lvl w:ilvl="3">
      <w:start w:val="1"/>
      <w:numFmt w:val="decimal"/>
      <w:pStyle w:val="SANGFOR44"/>
      <w:isLgl/>
      <w:suff w:val="space"/>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 w15:restartNumberingAfterBreak="0">
    <w:nsid w:val="00000017"/>
    <w:multiLevelType w:val="multilevel"/>
    <w:tmpl w:val="00000017"/>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SANGFOR1"/>
      <w:suff w:val="space"/>
      <w:lvlText w:val="表%9"/>
      <w:lvlJc w:val="center"/>
      <w:pPr>
        <w:ind w:left="4536" w:firstLine="0"/>
      </w:pPr>
      <w:rPr>
        <w:rFonts w:ascii="Arial" w:eastAsia="黑体" w:hAnsi="Arial" w:hint="default"/>
        <w:b w:val="0"/>
        <w:i w:val="0"/>
        <w:sz w:val="18"/>
        <w:szCs w:val="18"/>
      </w:rPr>
    </w:lvl>
  </w:abstractNum>
  <w:abstractNum w:abstractNumId="11" w15:restartNumberingAfterBreak="0">
    <w:nsid w:val="00000019"/>
    <w:multiLevelType w:val="multilevel"/>
    <w:tmpl w:val="00000019"/>
    <w:lvl w:ilvl="0">
      <w:start w:val="1"/>
      <w:numFmt w:val="decimal"/>
      <w:lvlText w:val="第%1章 "/>
      <w:lvlJc w:val="left"/>
      <w:pPr>
        <w:tabs>
          <w:tab w:val="left" w:pos="1206"/>
        </w:tabs>
        <w:ind w:left="0" w:firstLine="0"/>
      </w:pPr>
      <w:rPr>
        <w:rFonts w:hint="eastAsia"/>
        <w:lang w:val="en-US"/>
      </w:rPr>
    </w:lvl>
    <w:lvl w:ilvl="1">
      <w:start w:val="1"/>
      <w:numFmt w:val="decimal"/>
      <w:lvlText w:val="%1.%2"/>
      <w:lvlJc w:val="left"/>
      <w:pPr>
        <w:tabs>
          <w:tab w:val="left" w:pos="567"/>
        </w:tabs>
        <w:ind w:left="0" w:firstLine="0"/>
      </w:pPr>
      <w:rPr>
        <w:rFonts w:eastAsia="微软雅黑" w:hint="default"/>
        <w:b/>
        <w:bCs/>
        <w:sz w:val="30"/>
        <w:szCs w:val="30"/>
      </w:rPr>
    </w:lvl>
    <w:lvl w:ilvl="2">
      <w:start w:val="1"/>
      <w:numFmt w:val="decimal"/>
      <w:suff w:val="space"/>
      <w:lvlText w:val="%1.%2.%3"/>
      <w:lvlJc w:val="left"/>
      <w:pPr>
        <w:ind w:left="0" w:firstLine="0"/>
      </w:pPr>
      <w:rPr>
        <w:rFonts w:ascii="Arial" w:eastAsia="微软雅黑" w:hAnsi="Arial" w:cs="Arial" w:hint="default"/>
        <w:b/>
        <w:bCs/>
        <w:sz w:val="28"/>
        <w:szCs w:val="28"/>
      </w:rPr>
    </w:lvl>
    <w:lvl w:ilvl="3">
      <w:start w:val="1"/>
      <w:numFmt w:val="decimal"/>
      <w:suff w:val="space"/>
      <w:lvlText w:val="%1.%2.%3.%4"/>
      <w:lvlJc w:val="left"/>
      <w:pPr>
        <w:ind w:left="0" w:firstLine="0"/>
      </w:pPr>
      <w:rPr>
        <w:rFonts w:eastAsia="微软雅黑" w:hint="default"/>
        <w:b/>
        <w:bCs/>
        <w:sz w:val="24"/>
        <w:szCs w:val="24"/>
      </w:rPr>
    </w:lvl>
    <w:lvl w:ilvl="4">
      <w:start w:val="1"/>
      <w:numFmt w:val="decimal"/>
      <w:pStyle w:val="SANGFOR55"/>
      <w:lvlText w:val="%1.%2.%3.%4.%5"/>
      <w:lvlJc w:val="left"/>
      <w:pPr>
        <w:tabs>
          <w:tab w:val="left" w:pos="567"/>
        </w:tabs>
        <w:ind w:left="0" w:firstLine="0"/>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2" w15:restartNumberingAfterBreak="0">
    <w:nsid w:val="0000001A"/>
    <w:multiLevelType w:val="singleLevel"/>
    <w:tmpl w:val="0000001A"/>
    <w:lvl w:ilvl="0">
      <w:start w:val="1"/>
      <w:numFmt w:val="decimal"/>
      <w:suff w:val="space"/>
      <w:lvlText w:val="%1."/>
      <w:lvlJc w:val="left"/>
      <w:pPr>
        <w:ind w:left="454" w:hanging="454"/>
      </w:pPr>
      <w:rPr>
        <w:rFonts w:hint="default"/>
      </w:rPr>
    </w:lvl>
  </w:abstractNum>
  <w:abstractNum w:abstractNumId="13" w15:restartNumberingAfterBreak="0">
    <w:nsid w:val="0000001B"/>
    <w:multiLevelType w:val="multilevel"/>
    <w:tmpl w:val="0000001B"/>
    <w:lvl w:ilvl="0">
      <w:start w:val="1"/>
      <w:numFmt w:val="decimal"/>
      <w:pStyle w:val="1SANGFOR0"/>
      <w:lvlText w:val="%1."/>
      <w:lvlJc w:val="left"/>
      <w:pPr>
        <w:tabs>
          <w:tab w:val="left" w:pos="420"/>
        </w:tabs>
        <w:ind w:left="420" w:hanging="420"/>
      </w:pPr>
      <w:rPr>
        <w:rFonts w:ascii="微软雅黑" w:eastAsia="微软雅黑" w:hAnsi="微软雅黑"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000001C"/>
    <w:multiLevelType w:val="singleLevel"/>
    <w:tmpl w:val="0000001C"/>
    <w:lvl w:ilvl="0">
      <w:start w:val="1"/>
      <w:numFmt w:val="bullet"/>
      <w:pStyle w:val="ItemListCharSANGFOR"/>
      <w:lvlText w:val=""/>
      <w:lvlJc w:val="left"/>
      <w:pPr>
        <w:tabs>
          <w:tab w:val="left" w:pos="2211"/>
        </w:tabs>
        <w:ind w:left="2211" w:hanging="510"/>
      </w:pPr>
      <w:rPr>
        <w:rFonts w:ascii="Wingdings" w:hAnsi="Wingdings" w:hint="default"/>
        <w:sz w:val="13"/>
        <w:u w:val="none"/>
      </w:rPr>
    </w:lvl>
  </w:abstractNum>
  <w:abstractNum w:abstractNumId="15" w15:restartNumberingAfterBreak="0">
    <w:nsid w:val="0000001F"/>
    <w:multiLevelType w:val="multilevel"/>
    <w:tmpl w:val="0000001F"/>
    <w:lvl w:ilvl="0">
      <w:start w:val="1"/>
      <w:numFmt w:val="decimal"/>
      <w:suff w:val="nothing"/>
      <w:lvlText w:val="Table %1: "/>
      <w:lvlJc w:val="left"/>
      <w:pPr>
        <w:tabs>
          <w:tab w:val="left" w:pos="0"/>
        </w:tabs>
        <w:ind w:left="0" w:firstLine="0"/>
      </w:pPr>
      <w:rPr>
        <w:rFonts w:ascii="Open Sans" w:eastAsia="宋体" w:hAnsi="Open Sans" w:cs="宋体" w:hint="default"/>
        <w:b w:val="0"/>
        <w:i w:val="0"/>
        <w:sz w:val="18"/>
        <w:szCs w:val="36"/>
      </w:rPr>
    </w:lvl>
    <w:lvl w:ilvl="1">
      <w:start w:val="1"/>
      <w:numFmt w:val="none"/>
      <w:suff w:val="nothing"/>
      <w:lvlText w:val=""/>
      <w:lvlJc w:val="left"/>
      <w:pPr>
        <w:ind w:left="0" w:firstLine="0"/>
      </w:pPr>
      <w:rPr>
        <w:rFonts w:ascii="宋体" w:eastAsia="宋体" w:hAnsi="宋体" w:cs="宋体" w:hint="default"/>
        <w:b w:val="0"/>
        <w:i w:val="0"/>
        <w:sz w:val="30"/>
        <w:szCs w:val="30"/>
      </w:rPr>
    </w:lvl>
    <w:lvl w:ilvl="2">
      <w:start w:val="1"/>
      <w:numFmt w:val="none"/>
      <w:suff w:val="nothing"/>
      <w:lvlText w:val=" "/>
      <w:lvlJc w:val="left"/>
      <w:pPr>
        <w:ind w:left="0" w:firstLine="0"/>
      </w:pPr>
      <w:rPr>
        <w:rFonts w:ascii="宋体" w:eastAsia="宋体" w:hAnsi="宋体" w:cs="宋体" w:hint="default"/>
        <w:b w:val="0"/>
        <w:i w:val="0"/>
        <w:sz w:val="24"/>
        <w:szCs w:val="24"/>
      </w:rPr>
    </w:lvl>
    <w:lvl w:ilvl="3">
      <w:start w:val="1"/>
      <w:numFmt w:val="none"/>
      <w:suff w:val="nothing"/>
      <w:lvlText w:val=""/>
      <w:lvlJc w:val="left"/>
      <w:pPr>
        <w:ind w:left="0" w:firstLine="0"/>
      </w:pPr>
      <w:rPr>
        <w:rFonts w:ascii="宋体" w:eastAsia="宋体" w:hAnsi="宋体" w:cs="宋体" w:hint="default"/>
        <w:b w:val="0"/>
        <w:i w:val="0"/>
        <w:sz w:val="21"/>
        <w:szCs w:val="21"/>
      </w:rPr>
    </w:lvl>
    <w:lvl w:ilvl="4">
      <w:start w:val="1"/>
      <w:numFmt w:val="none"/>
      <w:lvlText w:val=""/>
      <w:lvlJc w:val="left"/>
      <w:pPr>
        <w:tabs>
          <w:tab w:val="left" w:pos="420"/>
        </w:tabs>
        <w:ind w:left="1134" w:hanging="312"/>
      </w:pPr>
      <w:rPr>
        <w:rFonts w:ascii="宋体" w:eastAsia="宋体" w:hAnsi="宋体" w:cs="宋体" w:hint="default"/>
        <w:b w:val="0"/>
        <w:i w:val="0"/>
        <w:sz w:val="21"/>
        <w:szCs w:val="21"/>
      </w:rPr>
    </w:lvl>
    <w:lvl w:ilvl="5">
      <w:start w:val="1"/>
      <w:numFmt w:val="none"/>
      <w:lvlText w:val=""/>
      <w:lvlJc w:val="left"/>
      <w:pPr>
        <w:tabs>
          <w:tab w:val="left" w:pos="1134"/>
        </w:tabs>
        <w:ind w:left="1134" w:hanging="312"/>
      </w:pPr>
      <w:rPr>
        <w:rFonts w:ascii="宋体" w:eastAsia="宋体" w:hAnsi="宋体" w:cs="宋体" w:hint="default"/>
        <w:b w:val="0"/>
        <w:i w:val="0"/>
        <w:sz w:val="21"/>
        <w:szCs w:val="21"/>
      </w:rPr>
    </w:lvl>
    <w:lvl w:ilvl="6">
      <w:start w:val="1"/>
      <w:numFmt w:val="none"/>
      <w:lvlText w:val=""/>
      <w:lvlJc w:val="left"/>
      <w:pPr>
        <w:tabs>
          <w:tab w:val="left" w:pos="1134"/>
        </w:tabs>
        <w:ind w:left="1134" w:hanging="312"/>
      </w:pPr>
      <w:rPr>
        <w:rFonts w:ascii="宋体" w:eastAsia="宋体" w:hAnsi="宋体" w:cs="宋体" w:hint="default"/>
        <w:b w:val="0"/>
        <w:i w:val="0"/>
        <w:sz w:val="21"/>
        <w:szCs w:val="21"/>
      </w:rPr>
    </w:lvl>
    <w:lvl w:ilvl="7">
      <w:start w:val="1"/>
      <w:numFmt w:val="none"/>
      <w:lvlRestart w:val="0"/>
      <w:suff w:val="space"/>
      <w:lvlText w:val=""/>
      <w:lvlJc w:val="center"/>
      <w:pPr>
        <w:tabs>
          <w:tab w:val="left" w:pos="1134"/>
        </w:tabs>
        <w:ind w:left="0" w:firstLine="0"/>
      </w:pPr>
      <w:rPr>
        <w:rFonts w:ascii="宋体" w:eastAsia="宋体" w:hAnsi="宋体" w:cs="宋体" w:hint="default"/>
        <w:b w:val="0"/>
        <w:i w:val="0"/>
        <w:sz w:val="18"/>
        <w:szCs w:val="18"/>
      </w:rPr>
    </w:lvl>
    <w:lvl w:ilvl="8">
      <w:start w:val="1"/>
      <w:numFmt w:val="none"/>
      <w:lvlRestart w:val="0"/>
      <w:suff w:val="space"/>
      <w:lvlText w:val=""/>
      <w:lvlJc w:val="center"/>
      <w:pPr>
        <w:tabs>
          <w:tab w:val="left" w:pos="0"/>
        </w:tabs>
        <w:ind w:left="0" w:firstLine="0"/>
      </w:pPr>
      <w:rPr>
        <w:rFonts w:ascii="宋体" w:eastAsia="宋体" w:hAnsi="宋体" w:cs="宋体" w:hint="default"/>
        <w:b w:val="0"/>
        <w:i w:val="0"/>
        <w:sz w:val="18"/>
        <w:szCs w:val="18"/>
      </w:rPr>
    </w:lvl>
  </w:abstractNum>
  <w:abstractNum w:abstractNumId="16" w15:restartNumberingAfterBreak="0">
    <w:nsid w:val="69565FC5"/>
    <w:multiLevelType w:val="singleLevel"/>
    <w:tmpl w:val="69565FC5"/>
    <w:lvl w:ilvl="0">
      <w:start w:val="1"/>
      <w:numFmt w:val="bullet"/>
      <w:lvlText w:val=""/>
      <w:lvlJc w:val="left"/>
      <w:pPr>
        <w:ind w:left="420" w:hanging="420"/>
      </w:pPr>
      <w:rPr>
        <w:rFonts w:ascii="Wingdings" w:hAnsi="Wingdings" w:hint="default"/>
        <w:color w:val="000000" w:themeColor="text1"/>
      </w:rPr>
    </w:lvl>
  </w:abstractNum>
  <w:num w:numId="1">
    <w:abstractNumId w:val="14"/>
  </w:num>
  <w:num w:numId="2">
    <w:abstractNumId w:val="11"/>
  </w:num>
  <w:num w:numId="3">
    <w:abstractNumId w:val="9"/>
  </w:num>
  <w:num w:numId="4">
    <w:abstractNumId w:val="5"/>
  </w:num>
  <w:num w:numId="5">
    <w:abstractNumId w:val="10"/>
  </w:num>
  <w:num w:numId="6">
    <w:abstractNumId w:val="7"/>
  </w:num>
  <w:num w:numId="7">
    <w:abstractNumId w:val="8"/>
  </w:num>
  <w:num w:numId="8">
    <w:abstractNumId w:val="4"/>
  </w:num>
  <w:num w:numId="9">
    <w:abstractNumId w:val="13"/>
  </w:num>
  <w:num w:numId="10">
    <w:abstractNumId w:val="6"/>
  </w:num>
  <w:num w:numId="11">
    <w:abstractNumId w:val="15"/>
  </w:num>
  <w:num w:numId="12">
    <w:abstractNumId w:val="3"/>
  </w:num>
  <w:num w:numId="13">
    <w:abstractNumId w:val="16"/>
  </w:num>
  <w:num w:numId="14">
    <w:abstractNumId w:val="12"/>
  </w:num>
  <w:num w:numId="15">
    <w:abstractNumId w:val="0"/>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doNotDisplayPageBoundaries/>
  <w:bordersDoNotSurroundHeader/>
  <w:bordersDoNotSurroundFooter/>
  <w:proofState w:grammar="clean"/>
  <w:defaultTabStop w:val="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F5D"/>
    <w:rsid w:val="00006B07"/>
    <w:rsid w:val="00030724"/>
    <w:rsid w:val="00034527"/>
    <w:rsid w:val="00047216"/>
    <w:rsid w:val="00062DCA"/>
    <w:rsid w:val="00080E53"/>
    <w:rsid w:val="000D1820"/>
    <w:rsid w:val="000E2682"/>
    <w:rsid w:val="00124816"/>
    <w:rsid w:val="00147D56"/>
    <w:rsid w:val="00151629"/>
    <w:rsid w:val="001D6C7A"/>
    <w:rsid w:val="001E3AAE"/>
    <w:rsid w:val="001F0358"/>
    <w:rsid w:val="0020362C"/>
    <w:rsid w:val="00221CBC"/>
    <w:rsid w:val="00222BA3"/>
    <w:rsid w:val="00255E81"/>
    <w:rsid w:val="00256D2D"/>
    <w:rsid w:val="00261A7B"/>
    <w:rsid w:val="00283399"/>
    <w:rsid w:val="00285CC1"/>
    <w:rsid w:val="00291FC7"/>
    <w:rsid w:val="002B1E43"/>
    <w:rsid w:val="002F2DD7"/>
    <w:rsid w:val="0032071A"/>
    <w:rsid w:val="00374553"/>
    <w:rsid w:val="003D15C9"/>
    <w:rsid w:val="00411F14"/>
    <w:rsid w:val="00415D4A"/>
    <w:rsid w:val="004174D0"/>
    <w:rsid w:val="00434CAF"/>
    <w:rsid w:val="00475D39"/>
    <w:rsid w:val="004A4E95"/>
    <w:rsid w:val="004C3C8A"/>
    <w:rsid w:val="004D3441"/>
    <w:rsid w:val="005055DA"/>
    <w:rsid w:val="005427A6"/>
    <w:rsid w:val="005732BE"/>
    <w:rsid w:val="00573809"/>
    <w:rsid w:val="005965D1"/>
    <w:rsid w:val="005B4241"/>
    <w:rsid w:val="005E227A"/>
    <w:rsid w:val="00604E54"/>
    <w:rsid w:val="0060657B"/>
    <w:rsid w:val="00625AA1"/>
    <w:rsid w:val="0063677F"/>
    <w:rsid w:val="00673675"/>
    <w:rsid w:val="00686289"/>
    <w:rsid w:val="006868B9"/>
    <w:rsid w:val="006A3B05"/>
    <w:rsid w:val="006C7B90"/>
    <w:rsid w:val="006D146C"/>
    <w:rsid w:val="006E2E81"/>
    <w:rsid w:val="0070035D"/>
    <w:rsid w:val="007068A7"/>
    <w:rsid w:val="007371FF"/>
    <w:rsid w:val="007401A7"/>
    <w:rsid w:val="00767680"/>
    <w:rsid w:val="0077514F"/>
    <w:rsid w:val="007A588D"/>
    <w:rsid w:val="007B492E"/>
    <w:rsid w:val="007C1979"/>
    <w:rsid w:val="007D6684"/>
    <w:rsid w:val="00803378"/>
    <w:rsid w:val="00825602"/>
    <w:rsid w:val="008765E8"/>
    <w:rsid w:val="00887364"/>
    <w:rsid w:val="00904DFD"/>
    <w:rsid w:val="0091062F"/>
    <w:rsid w:val="0092474F"/>
    <w:rsid w:val="009819FE"/>
    <w:rsid w:val="00982E03"/>
    <w:rsid w:val="00994E1D"/>
    <w:rsid w:val="009A2386"/>
    <w:rsid w:val="009A4DCF"/>
    <w:rsid w:val="009B2E42"/>
    <w:rsid w:val="009F1C6A"/>
    <w:rsid w:val="00A239E9"/>
    <w:rsid w:val="00A514AD"/>
    <w:rsid w:val="00A85D94"/>
    <w:rsid w:val="00AB4DCD"/>
    <w:rsid w:val="00AC673C"/>
    <w:rsid w:val="00AC714B"/>
    <w:rsid w:val="00B16FAC"/>
    <w:rsid w:val="00B354A9"/>
    <w:rsid w:val="00B63888"/>
    <w:rsid w:val="00B66616"/>
    <w:rsid w:val="00B946C0"/>
    <w:rsid w:val="00BA6F2D"/>
    <w:rsid w:val="00BB0CBE"/>
    <w:rsid w:val="00BC57AC"/>
    <w:rsid w:val="00BD271C"/>
    <w:rsid w:val="00C17F20"/>
    <w:rsid w:val="00C70E5D"/>
    <w:rsid w:val="00C90203"/>
    <w:rsid w:val="00C94380"/>
    <w:rsid w:val="00CC40E4"/>
    <w:rsid w:val="00CD7C5C"/>
    <w:rsid w:val="00D03A3F"/>
    <w:rsid w:val="00D53C6F"/>
    <w:rsid w:val="00D647DD"/>
    <w:rsid w:val="00D76565"/>
    <w:rsid w:val="00DB434E"/>
    <w:rsid w:val="00DD7692"/>
    <w:rsid w:val="00DE7DCF"/>
    <w:rsid w:val="00DF20DD"/>
    <w:rsid w:val="00E12428"/>
    <w:rsid w:val="00E12F2A"/>
    <w:rsid w:val="00E21514"/>
    <w:rsid w:val="00E57257"/>
    <w:rsid w:val="00E62724"/>
    <w:rsid w:val="00E74470"/>
    <w:rsid w:val="00E9366D"/>
    <w:rsid w:val="00EA3F5D"/>
    <w:rsid w:val="00EB5880"/>
    <w:rsid w:val="00EB6E5C"/>
    <w:rsid w:val="00ED00BF"/>
    <w:rsid w:val="00ED4660"/>
    <w:rsid w:val="00ED51D7"/>
    <w:rsid w:val="00F13C25"/>
    <w:rsid w:val="00F42482"/>
    <w:rsid w:val="00F439B9"/>
    <w:rsid w:val="00FF12CF"/>
    <w:rsid w:val="02AA7915"/>
    <w:rsid w:val="02D72F34"/>
    <w:rsid w:val="037A5DD5"/>
    <w:rsid w:val="03D54213"/>
    <w:rsid w:val="03F125B4"/>
    <w:rsid w:val="05B165B0"/>
    <w:rsid w:val="062E09D7"/>
    <w:rsid w:val="08166C4D"/>
    <w:rsid w:val="08823EE8"/>
    <w:rsid w:val="0A9F6862"/>
    <w:rsid w:val="0BF07BA5"/>
    <w:rsid w:val="0CF96126"/>
    <w:rsid w:val="0DCB3E95"/>
    <w:rsid w:val="0E4E7F3E"/>
    <w:rsid w:val="0F31255E"/>
    <w:rsid w:val="11E36E7E"/>
    <w:rsid w:val="15032D9E"/>
    <w:rsid w:val="15175D61"/>
    <w:rsid w:val="16243E54"/>
    <w:rsid w:val="16B52AF7"/>
    <w:rsid w:val="16DF0562"/>
    <w:rsid w:val="195D2039"/>
    <w:rsid w:val="195E76B2"/>
    <w:rsid w:val="1BBF37AB"/>
    <w:rsid w:val="1F582797"/>
    <w:rsid w:val="2256796D"/>
    <w:rsid w:val="226001C8"/>
    <w:rsid w:val="23D96823"/>
    <w:rsid w:val="250B0F55"/>
    <w:rsid w:val="25E1465F"/>
    <w:rsid w:val="271F6933"/>
    <w:rsid w:val="291E5E20"/>
    <w:rsid w:val="292373FA"/>
    <w:rsid w:val="2A913C6B"/>
    <w:rsid w:val="2D1A55FA"/>
    <w:rsid w:val="2D8F7F59"/>
    <w:rsid w:val="2E6523CC"/>
    <w:rsid w:val="2E89602D"/>
    <w:rsid w:val="2FC363DC"/>
    <w:rsid w:val="30B679E4"/>
    <w:rsid w:val="31DC61EF"/>
    <w:rsid w:val="32D96E61"/>
    <w:rsid w:val="335A0D54"/>
    <w:rsid w:val="36113FBA"/>
    <w:rsid w:val="38231CF5"/>
    <w:rsid w:val="3A276C24"/>
    <w:rsid w:val="3A3A2407"/>
    <w:rsid w:val="3A5D1089"/>
    <w:rsid w:val="3AD4067B"/>
    <w:rsid w:val="3B4A5F91"/>
    <w:rsid w:val="3BD2149F"/>
    <w:rsid w:val="3CD072A3"/>
    <w:rsid w:val="3D6157D0"/>
    <w:rsid w:val="3DF46C86"/>
    <w:rsid w:val="3E793366"/>
    <w:rsid w:val="3F9D7B8E"/>
    <w:rsid w:val="40444A49"/>
    <w:rsid w:val="41454756"/>
    <w:rsid w:val="416E3B5E"/>
    <w:rsid w:val="445546FB"/>
    <w:rsid w:val="45C447E3"/>
    <w:rsid w:val="45FE26F0"/>
    <w:rsid w:val="45FF693E"/>
    <w:rsid w:val="491816EE"/>
    <w:rsid w:val="4B92395A"/>
    <w:rsid w:val="4DB140A8"/>
    <w:rsid w:val="4DDD1BA6"/>
    <w:rsid w:val="4EB67A32"/>
    <w:rsid w:val="4EE969F3"/>
    <w:rsid w:val="4F0C45D3"/>
    <w:rsid w:val="51043A3D"/>
    <w:rsid w:val="51CF57E2"/>
    <w:rsid w:val="53C42D49"/>
    <w:rsid w:val="53DC68C3"/>
    <w:rsid w:val="54B81517"/>
    <w:rsid w:val="54BF4005"/>
    <w:rsid w:val="56E75DCD"/>
    <w:rsid w:val="5CE65A48"/>
    <w:rsid w:val="5DFF7517"/>
    <w:rsid w:val="60093853"/>
    <w:rsid w:val="60D82856"/>
    <w:rsid w:val="626416AD"/>
    <w:rsid w:val="62BA7D14"/>
    <w:rsid w:val="63701D15"/>
    <w:rsid w:val="64713D72"/>
    <w:rsid w:val="65926885"/>
    <w:rsid w:val="67A54B28"/>
    <w:rsid w:val="6888301F"/>
    <w:rsid w:val="6B1A7F9E"/>
    <w:rsid w:val="6B573DED"/>
    <w:rsid w:val="6EE65918"/>
    <w:rsid w:val="710F0FC6"/>
    <w:rsid w:val="7196082F"/>
    <w:rsid w:val="731E0953"/>
    <w:rsid w:val="73733346"/>
    <w:rsid w:val="74E76BF9"/>
    <w:rsid w:val="75E3518C"/>
    <w:rsid w:val="762A3EA8"/>
    <w:rsid w:val="764F6FAC"/>
    <w:rsid w:val="773A66DD"/>
    <w:rsid w:val="7B6C5212"/>
    <w:rsid w:val="7EAF5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14:docId w14:val="3E99E51E"/>
  <w15:docId w15:val="{C4714B20-04A2-4044-A597-A84D0C5A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Pr>
      <w:rFonts w:eastAsia="微软雅黑"/>
      <w:sz w:val="24"/>
      <w:szCs w:val="24"/>
    </w:rPr>
  </w:style>
  <w:style w:type="paragraph" w:styleId="10">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等线 Light" w:eastAsia="等线 Light" w:hAnsi="等线 Light" w:cs="黑体"/>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等线 Light" w:eastAsia="等线 Light" w:hAnsi="等线 Light" w:cs="黑体"/>
      <w:b/>
      <w:bCs/>
      <w:sz w:val="28"/>
      <w:szCs w:val="28"/>
    </w:rPr>
  </w:style>
  <w:style w:type="paragraph" w:styleId="5">
    <w:name w:val="heading 5"/>
    <w:basedOn w:val="a"/>
    <w:next w:val="a"/>
    <w:link w:val="50"/>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link w:val="a6"/>
    <w:qFormat/>
    <w:pPr>
      <w:spacing w:after="120"/>
    </w:pPr>
  </w:style>
  <w:style w:type="paragraph" w:styleId="TOC3">
    <w:name w:val="toc 3"/>
    <w:basedOn w:val="a"/>
    <w:next w:val="a"/>
    <w:uiPriority w:val="39"/>
    <w:qFormat/>
    <w:rPr>
      <w:rFonts w:eastAsia="宋体"/>
      <w:sz w:val="20"/>
    </w:rPr>
  </w:style>
  <w:style w:type="paragraph" w:styleId="a7">
    <w:name w:val="footer"/>
    <w:basedOn w:val="a"/>
    <w:link w:val="a8"/>
    <w:qFormat/>
    <w:pPr>
      <w:tabs>
        <w:tab w:val="center" w:pos="4153"/>
        <w:tab w:val="right" w:pos="8306"/>
      </w:tabs>
      <w:snapToGrid w:val="0"/>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rPr>
      <w:rFonts w:eastAsia="宋体"/>
      <w:sz w:val="20"/>
    </w:rPr>
  </w:style>
  <w:style w:type="paragraph" w:styleId="TOC4">
    <w:name w:val="toc 4"/>
    <w:basedOn w:val="a"/>
    <w:next w:val="a"/>
    <w:qFormat/>
    <w:rPr>
      <w:rFonts w:eastAsia="宋体"/>
      <w:sz w:val="20"/>
    </w:rPr>
  </w:style>
  <w:style w:type="paragraph" w:styleId="TOC2">
    <w:name w:val="toc 2"/>
    <w:basedOn w:val="a"/>
    <w:next w:val="a"/>
    <w:uiPriority w:val="39"/>
    <w:qFormat/>
    <w:rPr>
      <w:rFonts w:eastAsia="宋体"/>
      <w:sz w:val="20"/>
    </w:rPr>
  </w:style>
  <w:style w:type="paragraph" w:styleId="ab">
    <w:name w:val="annotation subject"/>
    <w:basedOn w:val="a3"/>
    <w:next w:val="a3"/>
    <w:link w:val="ac"/>
    <w:qFormat/>
    <w:rPr>
      <w:b/>
      <w:bCs/>
    </w:rPr>
  </w:style>
  <w:style w:type="table" w:styleId="ad">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qFormat/>
    <w:rPr>
      <w:b/>
      <w:bCs/>
    </w:rPr>
  </w:style>
  <w:style w:type="character" w:styleId="af">
    <w:name w:val="Hyperlink"/>
    <w:uiPriority w:val="99"/>
    <w:qFormat/>
    <w:rPr>
      <w:color w:val="0000FF"/>
      <w:u w:val="single"/>
    </w:rPr>
  </w:style>
  <w:style w:type="character" w:styleId="af0">
    <w:name w:val="annotation reference"/>
    <w:qFormat/>
    <w:rPr>
      <w:sz w:val="21"/>
      <w:szCs w:val="21"/>
    </w:rPr>
  </w:style>
  <w:style w:type="character" w:customStyle="1" w:styleId="11">
    <w:name w:val="标题 1 字符"/>
    <w:link w:val="10"/>
    <w:semiHidden/>
    <w:qFormat/>
    <w:rPr>
      <w:rFonts w:ascii="Times New Roman" w:eastAsia="微软雅黑" w:hAnsi="Times New Roman" w:cs="Times New Roman"/>
      <w:b/>
      <w:bCs/>
      <w:kern w:val="44"/>
      <w:sz w:val="44"/>
      <w:szCs w:val="44"/>
    </w:rPr>
  </w:style>
  <w:style w:type="character" w:customStyle="1" w:styleId="20">
    <w:name w:val="标题 2 字符"/>
    <w:link w:val="2"/>
    <w:semiHidden/>
    <w:qFormat/>
    <w:rPr>
      <w:rFonts w:ascii="等线 Light" w:eastAsia="等线 Light" w:hAnsi="等线 Light" w:cs="黑体"/>
      <w:b/>
      <w:bCs/>
      <w:kern w:val="0"/>
      <w:sz w:val="32"/>
      <w:szCs w:val="32"/>
    </w:rPr>
  </w:style>
  <w:style w:type="character" w:customStyle="1" w:styleId="30">
    <w:name w:val="标题 3 字符"/>
    <w:link w:val="3"/>
    <w:semiHidden/>
    <w:qFormat/>
    <w:rPr>
      <w:rFonts w:ascii="Times New Roman" w:eastAsia="微软雅黑" w:hAnsi="Times New Roman" w:cs="Times New Roman"/>
      <w:b/>
      <w:bCs/>
      <w:kern w:val="0"/>
      <w:sz w:val="32"/>
      <w:szCs w:val="32"/>
    </w:rPr>
  </w:style>
  <w:style w:type="character" w:customStyle="1" w:styleId="40">
    <w:name w:val="标题 4 字符"/>
    <w:link w:val="4"/>
    <w:semiHidden/>
    <w:qFormat/>
    <w:rPr>
      <w:rFonts w:ascii="等线 Light" w:eastAsia="等线 Light" w:hAnsi="等线 Light" w:cs="黑体"/>
      <w:b/>
      <w:bCs/>
      <w:kern w:val="0"/>
      <w:sz w:val="28"/>
      <w:szCs w:val="28"/>
    </w:rPr>
  </w:style>
  <w:style w:type="character" w:customStyle="1" w:styleId="50">
    <w:name w:val="标题 5 字符"/>
    <w:link w:val="5"/>
    <w:semiHidden/>
    <w:qFormat/>
    <w:rPr>
      <w:rFonts w:ascii="Times New Roman" w:eastAsia="微软雅黑" w:hAnsi="Times New Roman" w:cs="Times New Roman"/>
      <w:b/>
      <w:bCs/>
      <w:kern w:val="0"/>
      <w:sz w:val="28"/>
      <w:szCs w:val="28"/>
    </w:rPr>
  </w:style>
  <w:style w:type="character" w:customStyle="1" w:styleId="Char">
    <w:name w:val="正文首行缩进 Char"/>
    <w:link w:val="12"/>
    <w:semiHidden/>
    <w:qFormat/>
    <w:rPr>
      <w:rFonts w:ascii="Times New Roman" w:eastAsia="微软雅黑" w:hAnsi="Times New Roman" w:cs="Times New Roman"/>
      <w:kern w:val="0"/>
      <w:sz w:val="24"/>
      <w:szCs w:val="24"/>
    </w:rPr>
  </w:style>
  <w:style w:type="paragraph" w:customStyle="1" w:styleId="12">
    <w:name w:val="正文文本首行缩进1"/>
    <w:basedOn w:val="a5"/>
    <w:link w:val="Char"/>
    <w:qFormat/>
    <w:pPr>
      <w:ind w:firstLineChars="100" w:firstLine="420"/>
    </w:pPr>
  </w:style>
  <w:style w:type="character" w:customStyle="1" w:styleId="a6">
    <w:name w:val="正文文本 字符"/>
    <w:link w:val="a5"/>
    <w:semiHidden/>
    <w:qFormat/>
    <w:rPr>
      <w:rFonts w:ascii="Times New Roman" w:eastAsia="微软雅黑" w:hAnsi="Times New Roman" w:cs="Times New Roman"/>
      <w:kern w:val="0"/>
      <w:sz w:val="24"/>
      <w:szCs w:val="24"/>
    </w:rPr>
  </w:style>
  <w:style w:type="paragraph" w:customStyle="1" w:styleId="13">
    <w:name w:val="批注框文本1"/>
    <w:basedOn w:val="a"/>
    <w:link w:val="Char0"/>
    <w:qFormat/>
    <w:rPr>
      <w:sz w:val="18"/>
      <w:szCs w:val="18"/>
    </w:rPr>
  </w:style>
  <w:style w:type="character" w:customStyle="1" w:styleId="Char0">
    <w:name w:val="批注框文本 Char"/>
    <w:link w:val="13"/>
    <w:semiHidden/>
    <w:qFormat/>
    <w:rPr>
      <w:rFonts w:ascii="Times New Roman" w:eastAsia="微软雅黑" w:hAnsi="Times New Roman" w:cs="Times New Roman"/>
      <w:kern w:val="0"/>
      <w:sz w:val="18"/>
      <w:szCs w:val="18"/>
    </w:rPr>
  </w:style>
  <w:style w:type="character" w:customStyle="1" w:styleId="a8">
    <w:name w:val="页脚 字符"/>
    <w:link w:val="a7"/>
    <w:semiHidden/>
    <w:qFormat/>
    <w:rPr>
      <w:rFonts w:ascii="Times New Roman" w:eastAsia="微软雅黑" w:hAnsi="Times New Roman" w:cs="Times New Roman"/>
      <w:kern w:val="0"/>
      <w:sz w:val="18"/>
      <w:szCs w:val="18"/>
    </w:rPr>
  </w:style>
  <w:style w:type="character" w:customStyle="1" w:styleId="aa">
    <w:name w:val="页眉 字符"/>
    <w:link w:val="a9"/>
    <w:semiHidden/>
    <w:qFormat/>
    <w:rPr>
      <w:rFonts w:ascii="Times New Roman" w:eastAsia="微软雅黑" w:hAnsi="Times New Roman" w:cs="Times New Roman"/>
      <w:kern w:val="0"/>
      <w:sz w:val="18"/>
      <w:szCs w:val="18"/>
    </w:rPr>
  </w:style>
  <w:style w:type="paragraph" w:customStyle="1" w:styleId="SANGFOR-">
    <w:name w:val="SANGFOR-封面标题"/>
    <w:basedOn w:val="a"/>
    <w:link w:val="SANGFOR-0"/>
    <w:qFormat/>
    <w:pPr>
      <w:jc w:val="center"/>
    </w:pPr>
    <w:rPr>
      <w:b/>
      <w:sz w:val="52"/>
    </w:rPr>
  </w:style>
  <w:style w:type="paragraph" w:customStyle="1" w:styleId="SANGFOR-1">
    <w:name w:val="SANGFOR-封面次标题"/>
    <w:basedOn w:val="a"/>
    <w:link w:val="SANGFOR-2"/>
    <w:qFormat/>
    <w:pPr>
      <w:jc w:val="center"/>
    </w:pPr>
    <w:rPr>
      <w:rFonts w:ascii="微软雅黑" w:hAnsi="微软雅黑" w:cs="微软雅黑"/>
      <w:b/>
      <w:bCs/>
      <w:sz w:val="30"/>
      <w:szCs w:val="30"/>
    </w:rPr>
  </w:style>
  <w:style w:type="paragraph" w:customStyle="1" w:styleId="SANGFOR2">
    <w:name w:val="SANGFOR_2_封面日期"/>
    <w:basedOn w:val="a"/>
    <w:qFormat/>
    <w:pPr>
      <w:widowControl w:val="0"/>
      <w:jc w:val="center"/>
    </w:pPr>
    <w:rPr>
      <w:rFonts w:eastAsia="隶书"/>
      <w:b/>
      <w:kern w:val="2"/>
      <w:sz w:val="32"/>
    </w:rPr>
  </w:style>
  <w:style w:type="paragraph" w:customStyle="1" w:styleId="SANGFOR6">
    <w:name w:val="SANGFOR_6_正文"/>
    <w:basedOn w:val="a"/>
    <w:link w:val="SANGFOR6CharCharChar"/>
    <w:qFormat/>
    <w:pPr>
      <w:spacing w:line="360" w:lineRule="auto"/>
      <w:ind w:firstLineChars="200" w:firstLine="200"/>
    </w:pPr>
  </w:style>
  <w:style w:type="paragraph" w:customStyle="1" w:styleId="SANGFOR-3">
    <w:name w:val="SANGFOR-前言标题"/>
    <w:basedOn w:val="a"/>
    <w:link w:val="SANGFOR-4"/>
    <w:qFormat/>
    <w:pPr>
      <w:spacing w:line="360" w:lineRule="auto"/>
    </w:pPr>
    <w:rPr>
      <w:rFonts w:ascii="黑体" w:eastAsia="黑体" w:hAnsi="黑体"/>
      <w:b/>
      <w:sz w:val="28"/>
      <w:szCs w:val="28"/>
    </w:rPr>
  </w:style>
  <w:style w:type="paragraph" w:customStyle="1" w:styleId="ItemListCharSANGFOR">
    <w:name w:val="Item List Char(SANGFOR)"/>
    <w:qFormat/>
    <w:pPr>
      <w:numPr>
        <w:numId w:val="1"/>
      </w:numPr>
      <w:spacing w:line="300" w:lineRule="auto"/>
      <w:ind w:left="1077"/>
      <w:jc w:val="both"/>
    </w:pPr>
    <w:rPr>
      <w:rFonts w:ascii="Arial" w:hAnsi="Arial"/>
      <w:sz w:val="21"/>
    </w:rPr>
  </w:style>
  <w:style w:type="paragraph" w:customStyle="1" w:styleId="14">
    <w:name w:val="1级标题"/>
    <w:basedOn w:val="10"/>
    <w:link w:val="15"/>
    <w:qFormat/>
    <w:pPr>
      <w:spacing w:before="240" w:after="240" w:line="360" w:lineRule="auto"/>
    </w:pPr>
    <w:rPr>
      <w:rFonts w:ascii="黑体" w:eastAsia="黑体" w:hAnsi="黑体"/>
    </w:rPr>
  </w:style>
  <w:style w:type="paragraph" w:customStyle="1" w:styleId="SANGFOR3">
    <w:name w:val="正文（SANGFOR）"/>
    <w:basedOn w:val="a"/>
    <w:link w:val="SANGFOR4"/>
    <w:qFormat/>
    <w:pPr>
      <w:widowControl w:val="0"/>
      <w:tabs>
        <w:tab w:val="right" w:pos="9031"/>
      </w:tabs>
      <w:autoSpaceDE w:val="0"/>
      <w:autoSpaceDN w:val="0"/>
      <w:adjustRightInd w:val="0"/>
      <w:spacing w:before="80" w:after="80" w:line="300" w:lineRule="auto"/>
      <w:ind w:left="567"/>
    </w:pPr>
    <w:rPr>
      <w:rFonts w:ascii="Arial" w:eastAsia="宋体" w:hAnsi="Arial"/>
      <w:sz w:val="21"/>
      <w:szCs w:val="21"/>
    </w:rPr>
  </w:style>
  <w:style w:type="paragraph" w:customStyle="1" w:styleId="af1">
    <w:name w:val="正文+"/>
    <w:basedOn w:val="a"/>
    <w:qFormat/>
    <w:pPr>
      <w:widowControl w:val="0"/>
      <w:tabs>
        <w:tab w:val="right" w:pos="9031"/>
      </w:tabs>
      <w:autoSpaceDE w:val="0"/>
      <w:autoSpaceDN w:val="0"/>
      <w:adjustRightInd w:val="0"/>
      <w:spacing w:before="80" w:after="80" w:line="300" w:lineRule="auto"/>
      <w:ind w:left="1701"/>
    </w:pPr>
    <w:rPr>
      <w:rFonts w:ascii="Arial" w:eastAsia="宋体" w:hAnsi="Arial"/>
      <w:sz w:val="21"/>
      <w:szCs w:val="21"/>
    </w:rPr>
  </w:style>
  <w:style w:type="paragraph" w:customStyle="1" w:styleId="TableHeadingSANGFOR">
    <w:name w:val="Table Heading(SANGFOR)"/>
    <w:qFormat/>
    <w:pPr>
      <w:keepNext/>
      <w:snapToGrid w:val="0"/>
      <w:spacing w:before="80" w:after="80"/>
      <w:jc w:val="center"/>
    </w:pPr>
    <w:rPr>
      <w:rFonts w:ascii="Arial" w:eastAsia="黑体" w:hAnsi="Arial"/>
      <w:sz w:val="18"/>
    </w:rPr>
  </w:style>
  <w:style w:type="paragraph" w:customStyle="1" w:styleId="SANGFOR5">
    <w:name w:val="表格内容（SANGFOR）"/>
    <w:link w:val="SANGFOR7"/>
    <w:qFormat/>
    <w:pPr>
      <w:snapToGrid w:val="0"/>
      <w:spacing w:before="80" w:after="80"/>
    </w:pPr>
    <w:rPr>
      <w:rFonts w:ascii="Arial" w:hAnsi="Arial"/>
      <w:sz w:val="18"/>
    </w:rPr>
  </w:style>
  <w:style w:type="paragraph" w:customStyle="1" w:styleId="SANGFOR55">
    <w:name w:val="SANGFOR_5_标题5"/>
    <w:basedOn w:val="5"/>
    <w:next w:val="a"/>
    <w:qFormat/>
    <w:pPr>
      <w:numPr>
        <w:ilvl w:val="4"/>
        <w:numId w:val="2"/>
      </w:numPr>
      <w:tabs>
        <w:tab w:val="left" w:pos="1206"/>
      </w:tabs>
      <w:spacing w:beforeLines="50" w:afterLines="50" w:line="360" w:lineRule="auto"/>
      <w:ind w:left="2580" w:hanging="420"/>
    </w:pPr>
    <w:rPr>
      <w:b w:val="0"/>
      <w:sz w:val="21"/>
      <w:szCs w:val="21"/>
    </w:rPr>
  </w:style>
  <w:style w:type="paragraph" w:customStyle="1" w:styleId="SANGFOR33">
    <w:name w:val="SANGFOR_3_标题3"/>
    <w:basedOn w:val="3"/>
    <w:next w:val="SANGFOR3"/>
    <w:qFormat/>
    <w:pPr>
      <w:numPr>
        <w:ilvl w:val="2"/>
        <w:numId w:val="3"/>
      </w:numPr>
      <w:spacing w:before="240" w:after="240" w:line="360" w:lineRule="auto"/>
    </w:pPr>
    <w:rPr>
      <w:rFonts w:ascii="黑体" w:eastAsia="黑体" w:hAnsi="黑体"/>
      <w:sz w:val="24"/>
      <w:szCs w:val="24"/>
    </w:rPr>
  </w:style>
  <w:style w:type="paragraph" w:customStyle="1" w:styleId="SANGFOR11">
    <w:name w:val="SANGFOR_1_标题1"/>
    <w:basedOn w:val="14"/>
    <w:next w:val="SANGFOR3"/>
    <w:qFormat/>
    <w:pPr>
      <w:pageBreakBefore/>
      <w:numPr>
        <w:numId w:val="3"/>
      </w:numPr>
      <w:ind w:left="0"/>
    </w:pPr>
    <w:rPr>
      <w:sz w:val="36"/>
      <w:szCs w:val="36"/>
    </w:rPr>
  </w:style>
  <w:style w:type="paragraph" w:customStyle="1" w:styleId="4SXF">
    <w:name w:val="标题4（SXF）"/>
    <w:basedOn w:val="16"/>
    <w:next w:val="SANGFOR6"/>
    <w:qFormat/>
    <w:pPr>
      <w:keepNext/>
      <w:numPr>
        <w:numId w:val="4"/>
      </w:numPr>
      <w:tabs>
        <w:tab w:val="right" w:pos="9031"/>
      </w:tabs>
      <w:autoSpaceDE w:val="0"/>
      <w:autoSpaceDN w:val="0"/>
      <w:spacing w:before="160" w:after="160" w:line="360" w:lineRule="auto"/>
      <w:ind w:firstLineChars="0" w:firstLine="0"/>
      <w:outlineLvl w:val="3"/>
    </w:pPr>
    <w:rPr>
      <w:rFonts w:ascii="Arial" w:eastAsia="黑体" w:hAnsi="Arial"/>
      <w:sz w:val="21"/>
      <w:szCs w:val="21"/>
    </w:rPr>
  </w:style>
  <w:style w:type="paragraph" w:customStyle="1" w:styleId="16">
    <w:name w:val="列表段落1"/>
    <w:basedOn w:val="a"/>
    <w:qFormat/>
    <w:pPr>
      <w:ind w:firstLineChars="200" w:firstLine="420"/>
    </w:pPr>
  </w:style>
  <w:style w:type="paragraph" w:customStyle="1" w:styleId="SANGFOR22">
    <w:name w:val="SANGFOR_2_标题2"/>
    <w:basedOn w:val="2"/>
    <w:next w:val="SANGFOR3"/>
    <w:qFormat/>
    <w:pPr>
      <w:numPr>
        <w:ilvl w:val="1"/>
        <w:numId w:val="3"/>
      </w:numPr>
      <w:spacing w:before="240" w:after="240" w:line="300" w:lineRule="auto"/>
    </w:pPr>
    <w:rPr>
      <w:rFonts w:ascii="黑体" w:eastAsia="黑体" w:hAnsi="黑体" w:cs="Arial"/>
      <w:sz w:val="28"/>
      <w:szCs w:val="28"/>
    </w:rPr>
  </w:style>
  <w:style w:type="paragraph" w:customStyle="1" w:styleId="SANGFOR8">
    <w:name w:val="图样式(SANGFOR)"/>
    <w:basedOn w:val="a"/>
    <w:qFormat/>
    <w:pPr>
      <w:widowControl w:val="0"/>
      <w:tabs>
        <w:tab w:val="left" w:pos="907"/>
        <w:tab w:val="right" w:pos="9031"/>
      </w:tabs>
      <w:autoSpaceDE w:val="0"/>
      <w:autoSpaceDN w:val="0"/>
      <w:adjustRightInd w:val="0"/>
      <w:spacing w:line="300" w:lineRule="auto"/>
      <w:ind w:left="567"/>
      <w:jc w:val="center"/>
    </w:pPr>
    <w:rPr>
      <w:rFonts w:ascii="Arial" w:eastAsia="宋体" w:hAnsi="Arial"/>
      <w:sz w:val="21"/>
      <w:szCs w:val="21"/>
    </w:rPr>
  </w:style>
  <w:style w:type="paragraph" w:customStyle="1" w:styleId="SANGFOR1">
    <w:name w:val="表号(SANGFOR)"/>
    <w:basedOn w:val="a"/>
    <w:next w:val="12"/>
    <w:qFormat/>
    <w:pPr>
      <w:keepLines/>
      <w:widowControl w:val="0"/>
      <w:numPr>
        <w:ilvl w:val="8"/>
        <w:numId w:val="5"/>
      </w:numPr>
      <w:tabs>
        <w:tab w:val="right" w:pos="9031"/>
      </w:tabs>
      <w:autoSpaceDE w:val="0"/>
      <w:autoSpaceDN w:val="0"/>
      <w:adjustRightInd w:val="0"/>
      <w:spacing w:line="300" w:lineRule="auto"/>
      <w:ind w:left="567"/>
      <w:jc w:val="center"/>
    </w:pPr>
    <w:rPr>
      <w:rFonts w:ascii="Arial" w:eastAsia="宋体" w:hAnsi="Arial"/>
      <w:sz w:val="18"/>
      <w:szCs w:val="18"/>
    </w:rPr>
  </w:style>
  <w:style w:type="paragraph" w:customStyle="1" w:styleId="NotesHeadingSANGFOR">
    <w:name w:val="Notes Heading(SANGFOR)"/>
    <w:next w:val="NotesTextSANGFOR"/>
    <w:link w:val="NotesHeadingSANGFOR0"/>
    <w:qFormat/>
    <w:pPr>
      <w:keepNext/>
      <w:pBdr>
        <w:top w:val="single" w:sz="8" w:space="5" w:color="auto"/>
      </w:pBdr>
      <w:snapToGrid w:val="0"/>
      <w:spacing w:before="80" w:after="80"/>
      <w:ind w:left="567"/>
    </w:pPr>
    <w:rPr>
      <w:rFonts w:ascii="Arial" w:eastAsia="楷体_GB2312" w:hAnsi="Arial"/>
      <w:szCs w:val="21"/>
    </w:rPr>
  </w:style>
  <w:style w:type="paragraph" w:customStyle="1" w:styleId="NotesTextSANGFOR">
    <w:name w:val="Notes Text(SANGFOR)"/>
    <w:qFormat/>
    <w:pPr>
      <w:pBdr>
        <w:bottom w:val="single" w:sz="8" w:space="5" w:color="auto"/>
      </w:pBdr>
      <w:ind w:left="567"/>
      <w:jc w:val="both"/>
    </w:pPr>
    <w:rPr>
      <w:rFonts w:ascii="Arial" w:eastAsia="楷体_GB2312" w:hAnsi="Arial"/>
      <w:color w:val="000000"/>
      <w:szCs w:val="21"/>
    </w:rPr>
  </w:style>
  <w:style w:type="paragraph" w:customStyle="1" w:styleId="1111">
    <w:name w:val="1.1.1.1"/>
    <w:basedOn w:val="4"/>
    <w:link w:val="11110"/>
    <w:qFormat/>
    <w:pPr>
      <w:spacing w:before="160" w:after="160" w:line="360" w:lineRule="auto"/>
      <w:ind w:left="420"/>
    </w:pPr>
    <w:rPr>
      <w:rFonts w:ascii="黑体" w:eastAsia="黑体" w:hAnsi="黑体"/>
      <w:b w:val="0"/>
      <w:bCs w:val="0"/>
      <w:sz w:val="21"/>
      <w:szCs w:val="21"/>
    </w:rPr>
  </w:style>
  <w:style w:type="paragraph" w:customStyle="1" w:styleId="TOC10">
    <w:name w:val="TOC 标题1"/>
    <w:basedOn w:val="10"/>
    <w:next w:val="a"/>
    <w:qFormat/>
    <w:pPr>
      <w:spacing w:before="240" w:after="0" w:line="259" w:lineRule="auto"/>
      <w:outlineLvl w:val="9"/>
    </w:pPr>
    <w:rPr>
      <w:rFonts w:ascii="等线 Light" w:eastAsia="等线 Light" w:hAnsi="等线 Light" w:cs="黑体"/>
      <w:b w:val="0"/>
      <w:bCs w:val="0"/>
      <w:color w:val="2E5394"/>
      <w:kern w:val="0"/>
      <w:sz w:val="32"/>
      <w:szCs w:val="32"/>
    </w:rPr>
  </w:style>
  <w:style w:type="paragraph" w:customStyle="1" w:styleId="af2">
    <w:name w:val="文档版本"/>
    <w:basedOn w:val="SANGFOR-1"/>
    <w:link w:val="af3"/>
    <w:qFormat/>
    <w:pPr>
      <w:jc w:val="left"/>
    </w:pPr>
    <w:rPr>
      <w:rFonts w:ascii="黑体" w:eastAsia="黑体" w:hAnsi="黑体" w:cs="Times New Roman"/>
    </w:rPr>
  </w:style>
  <w:style w:type="paragraph" w:customStyle="1" w:styleId="af4">
    <w:name w:val="发布日期"/>
    <w:basedOn w:val="SANGFOR-1"/>
    <w:link w:val="af5"/>
    <w:qFormat/>
    <w:pPr>
      <w:jc w:val="left"/>
    </w:pPr>
    <w:rPr>
      <w:rFonts w:ascii="黑体" w:eastAsia="黑体" w:hAnsi="黑体" w:cs="Times New Roman"/>
    </w:rPr>
  </w:style>
  <w:style w:type="paragraph" w:customStyle="1" w:styleId="1">
    <w:name w:val="样式1"/>
    <w:basedOn w:val="1111"/>
    <w:next w:val="4SXF"/>
    <w:link w:val="17"/>
    <w:qFormat/>
    <w:pPr>
      <w:numPr>
        <w:numId w:val="6"/>
      </w:numPr>
    </w:pPr>
  </w:style>
  <w:style w:type="paragraph" w:customStyle="1" w:styleId="SANGFOR9">
    <w:name w:val="SANGFOR（五级标题）"/>
    <w:basedOn w:val="SANGFOR3"/>
    <w:next w:val="SANGFOR3"/>
    <w:link w:val="SANGFORa"/>
    <w:qFormat/>
    <w:pPr>
      <w:spacing w:before="160" w:after="160"/>
      <w:ind w:left="0"/>
    </w:pPr>
    <w:rPr>
      <w:rFonts w:ascii="黑体" w:eastAsia="黑体" w:hAnsi="黑体"/>
      <w:b/>
      <w:sz w:val="24"/>
    </w:rPr>
  </w:style>
  <w:style w:type="paragraph" w:customStyle="1" w:styleId="af6">
    <w:name w:val="步骤样式"/>
    <w:basedOn w:val="SANGFOR3"/>
    <w:next w:val="SANGFOR3"/>
    <w:link w:val="af7"/>
    <w:qFormat/>
    <w:pPr>
      <w:ind w:left="0" w:firstLineChars="300" w:firstLine="630"/>
    </w:pPr>
    <w:rPr>
      <w:rFonts w:ascii="黑体" w:eastAsia="黑体" w:hAnsi="黑体"/>
    </w:rPr>
  </w:style>
  <w:style w:type="paragraph" w:customStyle="1" w:styleId="SANGFOR40">
    <w:name w:val="SANGFOR(标题4)"/>
    <w:basedOn w:val="4"/>
    <w:next w:val="SANGFOR3"/>
    <w:link w:val="SANGFOR41"/>
    <w:qFormat/>
    <w:pPr>
      <w:spacing w:before="160" w:after="160" w:line="360" w:lineRule="auto"/>
    </w:pPr>
    <w:rPr>
      <w:rFonts w:ascii="黑体" w:eastAsia="黑体" w:hAnsi="黑体"/>
      <w:b w:val="0"/>
      <w:bCs w:val="0"/>
      <w:sz w:val="21"/>
      <w:szCs w:val="21"/>
    </w:rPr>
  </w:style>
  <w:style w:type="paragraph" w:customStyle="1" w:styleId="SANGFOR44">
    <w:name w:val="SANGFOR_4_标题4"/>
    <w:basedOn w:val="4"/>
    <w:next w:val="SANGFOR3"/>
    <w:link w:val="SANGFOR440"/>
    <w:qFormat/>
    <w:pPr>
      <w:numPr>
        <w:ilvl w:val="3"/>
        <w:numId w:val="3"/>
      </w:numPr>
      <w:spacing w:before="240" w:after="240" w:line="360" w:lineRule="auto"/>
    </w:pPr>
    <w:rPr>
      <w:rFonts w:ascii="黑体" w:eastAsia="黑体" w:hAnsi="黑体"/>
      <w:sz w:val="21"/>
    </w:rPr>
  </w:style>
  <w:style w:type="paragraph" w:customStyle="1" w:styleId="SANGFOR0">
    <w:name w:val="步骤样式（SANGFOR）"/>
    <w:basedOn w:val="af6"/>
    <w:next w:val="SANGFOR3"/>
    <w:link w:val="SANGFORb"/>
    <w:qFormat/>
    <w:pPr>
      <w:numPr>
        <w:numId w:val="7"/>
      </w:numPr>
      <w:ind w:firstLineChars="0" w:firstLine="0"/>
    </w:pPr>
    <w:rPr>
      <w:rFonts w:ascii="宋体" w:eastAsia="宋体" w:hAnsi="宋体"/>
      <w:b/>
    </w:rPr>
  </w:style>
  <w:style w:type="paragraph" w:customStyle="1" w:styleId="SANGFOR">
    <w:name w:val="SANGFOR步骤"/>
    <w:basedOn w:val="SANGFOR0"/>
    <w:link w:val="SANGFORc"/>
    <w:qFormat/>
    <w:pPr>
      <w:numPr>
        <w:numId w:val="8"/>
      </w:numPr>
      <w:tabs>
        <w:tab w:val="clear" w:pos="9031"/>
      </w:tabs>
      <w:adjustRightInd/>
    </w:pPr>
    <w:rPr>
      <w:b w:val="0"/>
    </w:rPr>
  </w:style>
  <w:style w:type="paragraph" w:customStyle="1" w:styleId="1SANGFOR0">
    <w:name w:val="1.SANGFOR"/>
    <w:basedOn w:val="SANGFOR3"/>
    <w:link w:val="1SANGFOR1"/>
    <w:qFormat/>
    <w:pPr>
      <w:numPr>
        <w:numId w:val="9"/>
      </w:numPr>
      <w:tabs>
        <w:tab w:val="clear" w:pos="9031"/>
      </w:tabs>
      <w:adjustRightInd/>
      <w:ind w:left="987"/>
    </w:pPr>
  </w:style>
  <w:style w:type="paragraph" w:customStyle="1" w:styleId="18">
    <w:name w:val="列出段落1"/>
    <w:basedOn w:val="a"/>
    <w:qFormat/>
    <w:pPr>
      <w:ind w:firstLineChars="200" w:firstLine="420"/>
    </w:pPr>
  </w:style>
  <w:style w:type="paragraph" w:customStyle="1" w:styleId="1SANGFOR">
    <w:name w:val="序号1.（SANGFOR）"/>
    <w:basedOn w:val="1SANGFOR0"/>
    <w:link w:val="1SANGFOR2"/>
    <w:qFormat/>
    <w:pPr>
      <w:numPr>
        <w:numId w:val="10"/>
      </w:numPr>
    </w:pPr>
  </w:style>
  <w:style w:type="paragraph" w:customStyle="1" w:styleId="SANGFORd">
    <w:name w:val="表格标题（SANGFOR）"/>
    <w:basedOn w:val="SANGFOR3"/>
    <w:link w:val="SANGFORe"/>
    <w:qFormat/>
    <w:pPr>
      <w:ind w:left="0"/>
      <w:jc w:val="center"/>
    </w:pPr>
    <w:rPr>
      <w:rFonts w:ascii="黑体" w:eastAsia="黑体" w:hAnsi="黑体"/>
      <w:sz w:val="18"/>
      <w:szCs w:val="18"/>
    </w:rPr>
  </w:style>
  <w:style w:type="character" w:customStyle="1" w:styleId="19">
    <w:name w:val="页码1"/>
    <w:basedOn w:val="a0"/>
    <w:qFormat/>
  </w:style>
  <w:style w:type="character" w:customStyle="1" w:styleId="SANGFOR-0">
    <w:name w:val="SANGFOR-封面标题 字符"/>
    <w:link w:val="SANGFOR-"/>
    <w:semiHidden/>
    <w:qFormat/>
    <w:rPr>
      <w:rFonts w:ascii="Times New Roman" w:eastAsia="微软雅黑" w:hAnsi="Times New Roman" w:cs="Times New Roman"/>
      <w:b/>
      <w:sz w:val="52"/>
      <w:szCs w:val="24"/>
    </w:rPr>
  </w:style>
  <w:style w:type="character" w:customStyle="1" w:styleId="SANGFOR-2">
    <w:name w:val="SANGFOR-封面次标题 字符"/>
    <w:link w:val="SANGFOR-1"/>
    <w:semiHidden/>
    <w:qFormat/>
    <w:rPr>
      <w:rFonts w:ascii="微软雅黑" w:eastAsia="微软雅黑" w:hAnsi="微软雅黑" w:cs="微软雅黑"/>
      <w:b/>
      <w:bCs/>
      <w:kern w:val="0"/>
      <w:sz w:val="30"/>
      <w:szCs w:val="30"/>
    </w:rPr>
  </w:style>
  <w:style w:type="character" w:customStyle="1" w:styleId="SANGFOR-4">
    <w:name w:val="SANGFOR-前言标题 字符"/>
    <w:link w:val="SANGFOR-3"/>
    <w:semiHidden/>
    <w:qFormat/>
    <w:rPr>
      <w:rFonts w:ascii="黑体" w:eastAsia="黑体" w:hAnsi="黑体" w:cs="Times New Roman"/>
      <w:b/>
      <w:kern w:val="0"/>
      <w:sz w:val="28"/>
      <w:szCs w:val="28"/>
    </w:rPr>
  </w:style>
  <w:style w:type="character" w:customStyle="1" w:styleId="SANGFOR6CharCharChar">
    <w:name w:val="SANGFOR_6_正文 Char Char Char"/>
    <w:link w:val="SANGFOR6"/>
    <w:semiHidden/>
    <w:qFormat/>
    <w:rPr>
      <w:rFonts w:ascii="Times New Roman" w:eastAsia="微软雅黑" w:hAnsi="Times New Roman" w:cs="Times New Roman"/>
      <w:kern w:val="0"/>
      <w:sz w:val="24"/>
      <w:szCs w:val="24"/>
    </w:rPr>
  </w:style>
  <w:style w:type="character" w:customStyle="1" w:styleId="15">
    <w:name w:val="1级标题 字符"/>
    <w:link w:val="14"/>
    <w:semiHidden/>
    <w:qFormat/>
    <w:rPr>
      <w:rFonts w:ascii="黑体" w:eastAsia="黑体" w:hAnsi="黑体" w:cs="Times New Roman"/>
      <w:b/>
      <w:bCs/>
      <w:kern w:val="44"/>
      <w:sz w:val="44"/>
      <w:szCs w:val="44"/>
    </w:rPr>
  </w:style>
  <w:style w:type="character" w:customStyle="1" w:styleId="SANGFOR4">
    <w:name w:val="正文（SANGFOR） 字符"/>
    <w:link w:val="SANGFOR3"/>
    <w:qFormat/>
    <w:rPr>
      <w:rFonts w:ascii="Arial" w:eastAsia="宋体" w:hAnsi="Arial" w:cs="Times New Roman"/>
      <w:sz w:val="21"/>
      <w:szCs w:val="21"/>
    </w:rPr>
  </w:style>
  <w:style w:type="character" w:customStyle="1" w:styleId="11110">
    <w:name w:val="1.1.1.1 字符"/>
    <w:link w:val="1111"/>
    <w:semiHidden/>
    <w:qFormat/>
    <w:rPr>
      <w:rFonts w:ascii="黑体" w:eastAsia="黑体" w:hAnsi="黑体" w:cs="黑体"/>
      <w:kern w:val="0"/>
      <w:sz w:val="21"/>
      <w:szCs w:val="21"/>
    </w:rPr>
  </w:style>
  <w:style w:type="character" w:customStyle="1" w:styleId="af3">
    <w:name w:val="文档版本 字符"/>
    <w:link w:val="af2"/>
    <w:semiHidden/>
    <w:qFormat/>
    <w:rPr>
      <w:rFonts w:ascii="黑体" w:eastAsia="黑体" w:hAnsi="黑体" w:cs="Times New Roman"/>
      <w:b/>
      <w:bCs/>
      <w:kern w:val="0"/>
      <w:sz w:val="30"/>
      <w:szCs w:val="30"/>
    </w:rPr>
  </w:style>
  <w:style w:type="character" w:customStyle="1" w:styleId="af5">
    <w:name w:val="发布日期 字符"/>
    <w:link w:val="af4"/>
    <w:semiHidden/>
    <w:qFormat/>
    <w:rPr>
      <w:rFonts w:ascii="黑体" w:eastAsia="黑体" w:hAnsi="黑体" w:cs="Times New Roman"/>
      <w:b/>
      <w:bCs/>
      <w:kern w:val="0"/>
      <w:sz w:val="30"/>
      <w:szCs w:val="30"/>
    </w:rPr>
  </w:style>
  <w:style w:type="character" w:customStyle="1" w:styleId="17">
    <w:name w:val="样式1 字符"/>
    <w:link w:val="1"/>
    <w:semiHidden/>
    <w:qFormat/>
    <w:rPr>
      <w:rFonts w:ascii="黑体" w:eastAsia="黑体" w:hAnsi="黑体" w:cs="黑体"/>
      <w:kern w:val="0"/>
      <w:sz w:val="21"/>
      <w:szCs w:val="21"/>
    </w:rPr>
  </w:style>
  <w:style w:type="character" w:customStyle="1" w:styleId="SANGFORa">
    <w:name w:val="SANGFOR（五级标题） 字符"/>
    <w:link w:val="SANGFOR9"/>
    <w:qFormat/>
    <w:rPr>
      <w:rFonts w:ascii="黑体" w:eastAsia="黑体" w:hAnsi="黑体"/>
      <w:b/>
      <w:sz w:val="24"/>
      <w:szCs w:val="21"/>
    </w:rPr>
  </w:style>
  <w:style w:type="character" w:customStyle="1" w:styleId="af7">
    <w:name w:val="步骤样式 字符"/>
    <w:link w:val="af6"/>
    <w:semiHidden/>
    <w:qFormat/>
    <w:rPr>
      <w:rFonts w:ascii="黑体" w:eastAsia="黑体" w:hAnsi="黑体" w:cs="Times New Roman"/>
      <w:kern w:val="0"/>
      <w:sz w:val="21"/>
      <w:szCs w:val="21"/>
    </w:rPr>
  </w:style>
  <w:style w:type="character" w:customStyle="1" w:styleId="SANGFOR41">
    <w:name w:val="SANGFOR(标题4) 字符"/>
    <w:link w:val="SANGFOR40"/>
    <w:semiHidden/>
    <w:qFormat/>
    <w:rPr>
      <w:rFonts w:ascii="黑体" w:eastAsia="黑体" w:hAnsi="黑体" w:cs="黑体"/>
      <w:kern w:val="0"/>
      <w:sz w:val="21"/>
      <w:szCs w:val="21"/>
    </w:rPr>
  </w:style>
  <w:style w:type="character" w:customStyle="1" w:styleId="1a">
    <w:name w:val="未处理的提及1"/>
    <w:qFormat/>
    <w:rPr>
      <w:color w:val="605E5C"/>
      <w:shd w:val="clear" w:color="auto" w:fill="E1DFDD"/>
    </w:rPr>
  </w:style>
  <w:style w:type="character" w:customStyle="1" w:styleId="SANGFOR440">
    <w:name w:val="SANGFOR_4_标题4 字符"/>
    <w:link w:val="SANGFOR44"/>
    <w:semiHidden/>
    <w:qFormat/>
    <w:rPr>
      <w:rFonts w:ascii="黑体" w:eastAsia="黑体" w:hAnsi="黑体" w:cs="黑体"/>
      <w:b/>
      <w:bCs/>
      <w:sz w:val="21"/>
      <w:szCs w:val="28"/>
    </w:rPr>
  </w:style>
  <w:style w:type="character" w:customStyle="1" w:styleId="SANGFORb">
    <w:name w:val="步骤样式（SANGFOR） 字符"/>
    <w:link w:val="SANGFOR0"/>
    <w:semiHidden/>
    <w:qFormat/>
    <w:rPr>
      <w:rFonts w:ascii="宋体" w:eastAsia="宋体" w:hAnsi="宋体" w:cs="Times New Roman"/>
      <w:b/>
      <w:kern w:val="0"/>
      <w:sz w:val="21"/>
      <w:szCs w:val="21"/>
    </w:rPr>
  </w:style>
  <w:style w:type="character" w:customStyle="1" w:styleId="SANGFORc">
    <w:name w:val="SANGFOR步骤 字符"/>
    <w:link w:val="SANGFOR"/>
    <w:qFormat/>
    <w:rPr>
      <w:rFonts w:ascii="宋体" w:hAnsi="宋体"/>
      <w:sz w:val="21"/>
      <w:szCs w:val="21"/>
    </w:rPr>
  </w:style>
  <w:style w:type="character" w:customStyle="1" w:styleId="1SANGFOR1">
    <w:name w:val="1.SANGFOR 字符"/>
    <w:link w:val="1SANGFOR0"/>
    <w:semiHidden/>
    <w:qFormat/>
    <w:rPr>
      <w:rFonts w:ascii="Arial" w:eastAsia="宋体" w:hAnsi="Arial" w:cs="Times New Roman"/>
      <w:sz w:val="21"/>
      <w:szCs w:val="21"/>
    </w:rPr>
  </w:style>
  <w:style w:type="character" w:customStyle="1" w:styleId="1SANGFOR2">
    <w:name w:val="序号1.（SANGFOR） 字符"/>
    <w:link w:val="1SANGFOR"/>
    <w:qFormat/>
    <w:rPr>
      <w:rFonts w:ascii="Arial" w:eastAsia="宋体" w:hAnsi="Arial" w:cs="Times New Roman"/>
      <w:sz w:val="21"/>
      <w:szCs w:val="21"/>
    </w:rPr>
  </w:style>
  <w:style w:type="character" w:customStyle="1" w:styleId="SANGFORe">
    <w:name w:val="表格标题（SANGFOR） 字符"/>
    <w:link w:val="SANGFORd"/>
    <w:qFormat/>
    <w:rPr>
      <w:rFonts w:ascii="黑体" w:eastAsia="黑体" w:hAnsi="黑体" w:cs="Times New Roman"/>
      <w:sz w:val="18"/>
      <w:szCs w:val="18"/>
    </w:rPr>
  </w:style>
  <w:style w:type="character" w:customStyle="1" w:styleId="SANGFOR7">
    <w:name w:val="表格内容（SANGFOR） 字符"/>
    <w:link w:val="SANGFOR5"/>
    <w:qFormat/>
    <w:rPr>
      <w:rFonts w:ascii="Arial" w:hAnsi="Arial"/>
      <w:sz w:val="18"/>
    </w:rPr>
  </w:style>
  <w:style w:type="character" w:customStyle="1" w:styleId="NotesHeadingSANGFOR0">
    <w:name w:val="Notes Heading(SANGFOR) 字符"/>
    <w:link w:val="NotesHeadingSANGFOR"/>
    <w:qFormat/>
    <w:rPr>
      <w:rFonts w:ascii="Arial" w:eastAsia="楷体_GB2312" w:hAnsi="Arial"/>
      <w:szCs w:val="21"/>
    </w:rPr>
  </w:style>
  <w:style w:type="paragraph" w:customStyle="1" w:styleId="sangforf">
    <w:name w:val="表格标题（sangfor）"/>
    <w:basedOn w:val="SANGFOR3"/>
    <w:link w:val="sangforf0"/>
    <w:qFormat/>
    <w:pPr>
      <w:ind w:left="0"/>
      <w:jc w:val="center"/>
    </w:pPr>
    <w:rPr>
      <w:rFonts w:ascii="黑体" w:eastAsia="黑体" w:hAnsi="黑体"/>
      <w:sz w:val="18"/>
      <w:szCs w:val="18"/>
    </w:rPr>
  </w:style>
  <w:style w:type="character" w:customStyle="1" w:styleId="sangforf0">
    <w:name w:val="表格标题（sangfor） 字符"/>
    <w:link w:val="sangforf"/>
    <w:qFormat/>
    <w:rPr>
      <w:rFonts w:ascii="黑体" w:eastAsia="黑体" w:hAnsi="黑体"/>
      <w:sz w:val="18"/>
      <w:szCs w:val="18"/>
    </w:rPr>
  </w:style>
  <w:style w:type="paragraph" w:customStyle="1" w:styleId="af8">
    <w:name w:val="`图片"/>
    <w:basedOn w:val="a"/>
    <w:next w:val="a"/>
    <w:link w:val="CharChar"/>
    <w:qFormat/>
    <w:pPr>
      <w:widowControl w:val="0"/>
      <w:spacing w:line="360" w:lineRule="auto"/>
      <w:ind w:firstLineChars="200" w:firstLine="1040"/>
      <w:jc w:val="center"/>
    </w:pPr>
    <w:rPr>
      <w:rFonts w:eastAsia="宋体"/>
      <w:kern w:val="2"/>
      <w:sz w:val="21"/>
    </w:rPr>
  </w:style>
  <w:style w:type="character" w:customStyle="1" w:styleId="CharChar">
    <w:name w:val="`图片 Char Char"/>
    <w:link w:val="af8"/>
    <w:qFormat/>
    <w:rPr>
      <w:kern w:val="2"/>
      <w:sz w:val="21"/>
      <w:szCs w:val="24"/>
    </w:rPr>
  </w:style>
  <w:style w:type="paragraph" w:customStyle="1" w:styleId="SXF">
    <w:name w:val="正文（SXF）"/>
    <w:basedOn w:val="a"/>
    <w:link w:val="SXF0"/>
    <w:qFormat/>
    <w:pPr>
      <w:widowControl w:val="0"/>
      <w:autoSpaceDE w:val="0"/>
      <w:autoSpaceDN w:val="0"/>
      <w:adjustRightInd w:val="0"/>
      <w:spacing w:before="80" w:after="80" w:line="300" w:lineRule="auto"/>
      <w:ind w:left="567"/>
      <w:jc w:val="both"/>
    </w:pPr>
    <w:rPr>
      <w:rFonts w:ascii="Arial" w:eastAsia="宋体" w:hAnsi="Arial"/>
      <w:sz w:val="21"/>
      <w:szCs w:val="21"/>
    </w:rPr>
  </w:style>
  <w:style w:type="character" w:customStyle="1" w:styleId="SXF0">
    <w:name w:val="正文（SXF） 字符"/>
    <w:link w:val="SXF"/>
    <w:qFormat/>
    <w:rPr>
      <w:rFonts w:ascii="Arial" w:hAnsi="Arial"/>
      <w:sz w:val="21"/>
      <w:szCs w:val="21"/>
    </w:rPr>
  </w:style>
  <w:style w:type="character" w:customStyle="1" w:styleId="a4">
    <w:name w:val="批注文字 字符"/>
    <w:link w:val="a3"/>
    <w:qFormat/>
    <w:rPr>
      <w:rFonts w:eastAsia="微软雅黑"/>
      <w:sz w:val="24"/>
      <w:szCs w:val="24"/>
    </w:rPr>
  </w:style>
  <w:style w:type="character" w:customStyle="1" w:styleId="ac">
    <w:name w:val="批注主题 字符"/>
    <w:link w:val="ab"/>
    <w:qFormat/>
    <w:rPr>
      <w:rFonts w:eastAsia="微软雅黑"/>
      <w:b/>
      <w:bCs/>
      <w:sz w:val="24"/>
      <w:szCs w:val="24"/>
    </w:rPr>
  </w:style>
  <w:style w:type="paragraph" w:styleId="af9">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yperlink" Target="mailto:support@forenova.com"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C48108-0CC7-43A0-81EE-014B74E28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2084</Words>
  <Characters>11884</Characters>
  <Application>Microsoft Office Word</Application>
  <DocSecurity>0</DocSecurity>
  <Lines>99</Lines>
  <Paragraphs>27</Paragraphs>
  <ScaleCrop>false</ScaleCrop>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Administrator</dc:title>
  <dc:creator>wan xusheng</dc:creator>
  <cp:lastModifiedBy>Hu Kevin</cp:lastModifiedBy>
  <cp:revision>43</cp:revision>
  <dcterms:created xsi:type="dcterms:W3CDTF">2021-08-10T09:32:00Z</dcterms:created>
  <dcterms:modified xsi:type="dcterms:W3CDTF">2022-07-21T02:00:00Z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y fmtid="{D5CDD505-2E9C-101B-9397-08002B2CF9AE}" pid="3" name="_DocHome">
    <vt:r8>1839932079</vt:r8>
  </property>
  <property fmtid="{D5CDD505-2E9C-101B-9397-08002B2CF9AE}" pid="4" name="ICV">
    <vt:lpwstr>DAE5985C3D0E4E91A7F92067AB4097DF</vt:lpwstr>
  </property>
</Properties>
</file>