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4826479" w14:textId="77777777" w:rsidR="00885131" w:rsidRDefault="00AC49F5">
      <w:pPr>
        <w:pStyle w:val="SANGFOR1"/>
        <w:rPr>
          <w:rFonts w:eastAsia="黑体" w:cs="Times New Roman"/>
          <w:sz w:val="72"/>
        </w:rPr>
      </w:pPr>
      <w:bookmarkStart w:id="0" w:name="_Toc108797308"/>
      <w:bookmarkStart w:id="1" w:name="_Toc31117"/>
      <w:proofErr w:type="spellStart"/>
      <w:r>
        <w:rPr>
          <w:rFonts w:cs="Times New Roman"/>
        </w:rPr>
        <w:t>NovaCommand</w:t>
      </w:r>
      <w:proofErr w:type="spellEnd"/>
      <w:r>
        <w:rPr>
          <w:rFonts w:cs="Times New Roman"/>
        </w:rPr>
        <w:t xml:space="preserve"> 3.0.64</w:t>
      </w:r>
      <w:bookmarkEnd w:id="0"/>
      <w:bookmarkEnd w:id="1"/>
    </w:p>
    <w:p w14:paraId="4955605B" w14:textId="77777777" w:rsidR="00885131" w:rsidRDefault="00AC49F5">
      <w:pPr>
        <w:pStyle w:val="SANGFOR1"/>
        <w:rPr>
          <w:rFonts w:cs="Times New Roman"/>
          <w:sz w:val="72"/>
        </w:rPr>
      </w:pPr>
      <w:bookmarkStart w:id="2" w:name="_Toc28506"/>
      <w:bookmarkStart w:id="3" w:name="_Toc108797309"/>
      <w:r>
        <w:rPr>
          <w:rFonts w:eastAsia="黑体" w:cs="Times New Roman"/>
          <w:sz w:val="72"/>
        </w:rPr>
        <w:t>Release Notes</w:t>
      </w:r>
      <w:bookmarkEnd w:id="2"/>
      <w:bookmarkEnd w:id="3"/>
    </w:p>
    <w:p w14:paraId="6B5E5A33" w14:textId="77777777" w:rsidR="00885131" w:rsidRDefault="00885131"/>
    <w:p w14:paraId="1DB739E2" w14:textId="77777777" w:rsidR="00885131" w:rsidRDefault="00885131"/>
    <w:p w14:paraId="1934678C" w14:textId="77777777" w:rsidR="00885131" w:rsidRDefault="00885131"/>
    <w:p w14:paraId="0A75348A" w14:textId="77777777" w:rsidR="00885131" w:rsidRDefault="00885131"/>
    <w:p w14:paraId="4D6D3AF8" w14:textId="77777777" w:rsidR="00885131" w:rsidRDefault="00885131"/>
    <w:p w14:paraId="727C15B5" w14:textId="77777777" w:rsidR="00885131" w:rsidRDefault="00885131"/>
    <w:p w14:paraId="1D59A3E3" w14:textId="77777777" w:rsidR="00885131" w:rsidRDefault="00885131"/>
    <w:p w14:paraId="12F0FAEF" w14:textId="77777777" w:rsidR="00885131" w:rsidRDefault="00C30113">
      <w:pPr>
        <w:spacing w:line="360" w:lineRule="auto"/>
        <w:jc w:val="center"/>
        <w:rPr>
          <w:sz w:val="30"/>
        </w:rPr>
      </w:pPr>
      <w:r>
        <w:rPr>
          <w:noProof/>
        </w:rPr>
        <w:pict w14:anchorId="366899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alt="ForeNova" style="width:205.05pt;height:61.05pt;mso-width-percent:0;mso-height-percent:0;mso-width-percent:0;mso-height-percent:0">
            <v:imagedata r:id="rId9" o:title="ForeNova"/>
          </v:shape>
        </w:pict>
      </w:r>
    </w:p>
    <w:p w14:paraId="41D75088" w14:textId="77777777" w:rsidR="00885131" w:rsidRDefault="00885131">
      <w:pPr>
        <w:pStyle w:val="Normal0"/>
        <w:spacing w:line="360" w:lineRule="auto"/>
        <w:jc w:val="center"/>
      </w:pPr>
    </w:p>
    <w:p w14:paraId="7C394399" w14:textId="77777777" w:rsidR="00885131" w:rsidRDefault="00885131">
      <w:pPr>
        <w:pStyle w:val="Normal0"/>
        <w:spacing w:line="360" w:lineRule="auto"/>
        <w:jc w:val="right"/>
      </w:pPr>
    </w:p>
    <w:p w14:paraId="3BE34EC0" w14:textId="77777777" w:rsidR="00885131" w:rsidRDefault="00885131">
      <w:pPr>
        <w:pStyle w:val="Normal0"/>
        <w:spacing w:line="360" w:lineRule="auto"/>
        <w:jc w:val="center"/>
      </w:pPr>
    </w:p>
    <w:p w14:paraId="1A50F37E" w14:textId="77777777" w:rsidR="00885131" w:rsidRDefault="00885131">
      <w:pPr>
        <w:pStyle w:val="Normal0"/>
        <w:spacing w:line="360" w:lineRule="auto"/>
        <w:jc w:val="center"/>
      </w:pPr>
    </w:p>
    <w:p w14:paraId="2E99F726" w14:textId="77777777" w:rsidR="00885131" w:rsidRDefault="00885131">
      <w:pPr>
        <w:pStyle w:val="Normal0"/>
        <w:spacing w:line="360" w:lineRule="auto"/>
        <w:jc w:val="center"/>
      </w:pPr>
    </w:p>
    <w:tbl>
      <w:tblPr>
        <w:tblW w:w="6854" w:type="dxa"/>
        <w:tblInd w:w="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6"/>
        <w:gridCol w:w="2834"/>
        <w:gridCol w:w="810"/>
        <w:gridCol w:w="1834"/>
      </w:tblGrid>
      <w:tr w:rsidR="00885131" w14:paraId="432701F2" w14:textId="77777777">
        <w:trPr>
          <w:cantSplit/>
        </w:trPr>
        <w:tc>
          <w:tcPr>
            <w:tcW w:w="1376" w:type="dxa"/>
            <w:shd w:val="clear" w:color="auto" w:fill="D9D9D9"/>
          </w:tcPr>
          <w:p w14:paraId="63AB467E" w14:textId="77777777" w:rsidR="00885131" w:rsidRDefault="00AC49F5">
            <w:pPr>
              <w:spacing w:line="360" w:lineRule="auto"/>
              <w:rPr>
                <w:sz w:val="21"/>
                <w:szCs w:val="21"/>
              </w:rPr>
            </w:pPr>
            <w:r>
              <w:rPr>
                <w:sz w:val="21"/>
                <w:szCs w:val="21"/>
              </w:rPr>
              <w:t>Drafted By</w:t>
            </w:r>
          </w:p>
        </w:tc>
        <w:tc>
          <w:tcPr>
            <w:tcW w:w="2834" w:type="dxa"/>
            <w:shd w:val="clear" w:color="auto" w:fill="auto"/>
          </w:tcPr>
          <w:p w14:paraId="3CBC39DF" w14:textId="3E0691AA" w:rsidR="00885131" w:rsidRDefault="00AC49F5">
            <w:pPr>
              <w:spacing w:line="360" w:lineRule="auto"/>
              <w:rPr>
                <w:sz w:val="21"/>
                <w:szCs w:val="21"/>
              </w:rPr>
            </w:pPr>
            <w:r>
              <w:rPr>
                <w:sz w:val="21"/>
                <w:szCs w:val="21"/>
              </w:rPr>
              <w:t>Cao Wei</w:t>
            </w:r>
          </w:p>
          <w:p w14:paraId="1C0501A5" w14:textId="54FF0C9C" w:rsidR="00885131" w:rsidRDefault="00AC49F5">
            <w:pPr>
              <w:spacing w:line="360" w:lineRule="auto"/>
              <w:rPr>
                <w:sz w:val="21"/>
                <w:szCs w:val="21"/>
              </w:rPr>
            </w:pPr>
            <w:r>
              <w:rPr>
                <w:sz w:val="21"/>
                <w:szCs w:val="21"/>
              </w:rPr>
              <w:t xml:space="preserve">Wang </w:t>
            </w:r>
            <w:proofErr w:type="spellStart"/>
            <w:r>
              <w:rPr>
                <w:sz w:val="21"/>
                <w:szCs w:val="21"/>
              </w:rPr>
              <w:t>Xinsheng</w:t>
            </w:r>
            <w:proofErr w:type="spellEnd"/>
          </w:p>
        </w:tc>
        <w:tc>
          <w:tcPr>
            <w:tcW w:w="810" w:type="dxa"/>
            <w:shd w:val="clear" w:color="auto" w:fill="D9D9D9"/>
          </w:tcPr>
          <w:p w14:paraId="071CE46C" w14:textId="77777777" w:rsidR="00885131" w:rsidRDefault="00AC49F5">
            <w:pPr>
              <w:spacing w:line="360" w:lineRule="auto"/>
              <w:rPr>
                <w:sz w:val="21"/>
                <w:szCs w:val="21"/>
              </w:rPr>
            </w:pPr>
            <w:r>
              <w:rPr>
                <w:sz w:val="21"/>
                <w:szCs w:val="21"/>
              </w:rPr>
              <w:t>Date</w:t>
            </w:r>
          </w:p>
        </w:tc>
        <w:tc>
          <w:tcPr>
            <w:tcW w:w="1834" w:type="dxa"/>
          </w:tcPr>
          <w:p w14:paraId="7A73AFAA" w14:textId="77777777" w:rsidR="00885131" w:rsidRDefault="00AC49F5">
            <w:pPr>
              <w:spacing w:line="360" w:lineRule="auto"/>
              <w:rPr>
                <w:sz w:val="21"/>
                <w:szCs w:val="21"/>
              </w:rPr>
            </w:pPr>
            <w:r>
              <w:rPr>
                <w:sz w:val="21"/>
                <w:szCs w:val="21"/>
              </w:rPr>
              <w:t>2022-06-30</w:t>
            </w:r>
          </w:p>
        </w:tc>
      </w:tr>
      <w:tr w:rsidR="00885131" w14:paraId="6883317F" w14:textId="77777777">
        <w:trPr>
          <w:cantSplit/>
        </w:trPr>
        <w:tc>
          <w:tcPr>
            <w:tcW w:w="1376" w:type="dxa"/>
            <w:shd w:val="clear" w:color="auto" w:fill="D9D9D9"/>
          </w:tcPr>
          <w:p w14:paraId="4A827E0D" w14:textId="77777777" w:rsidR="00885131" w:rsidRDefault="00AC49F5">
            <w:pPr>
              <w:spacing w:line="360" w:lineRule="auto"/>
              <w:rPr>
                <w:sz w:val="21"/>
                <w:szCs w:val="21"/>
              </w:rPr>
            </w:pPr>
            <w:r>
              <w:rPr>
                <w:sz w:val="21"/>
                <w:szCs w:val="21"/>
              </w:rPr>
              <w:t>Reviewed By</w:t>
            </w:r>
          </w:p>
        </w:tc>
        <w:tc>
          <w:tcPr>
            <w:tcW w:w="2834" w:type="dxa"/>
            <w:shd w:val="clear" w:color="auto" w:fill="auto"/>
          </w:tcPr>
          <w:p w14:paraId="0B2A8A19" w14:textId="77777777" w:rsidR="00885131" w:rsidRDefault="00885131">
            <w:pPr>
              <w:spacing w:line="360" w:lineRule="auto"/>
              <w:rPr>
                <w:sz w:val="21"/>
                <w:szCs w:val="21"/>
              </w:rPr>
            </w:pPr>
          </w:p>
        </w:tc>
        <w:tc>
          <w:tcPr>
            <w:tcW w:w="810" w:type="dxa"/>
            <w:shd w:val="clear" w:color="auto" w:fill="D9D9D9"/>
          </w:tcPr>
          <w:p w14:paraId="7A009E98" w14:textId="77777777" w:rsidR="00885131" w:rsidRDefault="00AC49F5">
            <w:pPr>
              <w:spacing w:line="360" w:lineRule="auto"/>
              <w:rPr>
                <w:sz w:val="21"/>
                <w:szCs w:val="21"/>
              </w:rPr>
            </w:pPr>
            <w:r>
              <w:rPr>
                <w:sz w:val="21"/>
                <w:szCs w:val="21"/>
              </w:rPr>
              <w:t>Date</w:t>
            </w:r>
          </w:p>
        </w:tc>
        <w:tc>
          <w:tcPr>
            <w:tcW w:w="1834" w:type="dxa"/>
          </w:tcPr>
          <w:p w14:paraId="04D1324C" w14:textId="77777777" w:rsidR="00885131" w:rsidRDefault="00885131">
            <w:pPr>
              <w:spacing w:line="360" w:lineRule="auto"/>
              <w:rPr>
                <w:sz w:val="21"/>
                <w:szCs w:val="21"/>
              </w:rPr>
            </w:pPr>
          </w:p>
        </w:tc>
      </w:tr>
    </w:tbl>
    <w:p w14:paraId="0C0ED591" w14:textId="77777777" w:rsidR="00885131" w:rsidRDefault="00885131"/>
    <w:p w14:paraId="3023DBE4" w14:textId="77777777" w:rsidR="00885131" w:rsidRDefault="00AC49F5">
      <w:r>
        <w:br w:type="page"/>
      </w:r>
    </w:p>
    <w:p w14:paraId="6AB786DA" w14:textId="77777777" w:rsidR="00885131" w:rsidRDefault="00AC49F5">
      <w:pPr>
        <w:pStyle w:val="SANGFOR3"/>
        <w:rPr>
          <w:rFonts w:eastAsia="宋体" w:cs="Times New Roman"/>
        </w:rPr>
      </w:pPr>
      <w:r>
        <w:rPr>
          <w:rFonts w:eastAsia="宋体" w:cs="Times New Roman"/>
        </w:rPr>
        <w:t>Content</w:t>
      </w:r>
    </w:p>
    <w:p w14:paraId="1DBD4EE9" w14:textId="77777777" w:rsidR="00885131" w:rsidRDefault="00AC49F5">
      <w:pPr>
        <w:pStyle w:val="TOC1"/>
        <w:tabs>
          <w:tab w:val="right" w:leader="dot" w:pos="8306"/>
        </w:tabs>
      </w:pPr>
      <w:r>
        <w:fldChar w:fldCharType="begin"/>
      </w:r>
      <w:r>
        <w:instrText xml:space="preserve">TOC \o "1-2" \h \u </w:instrText>
      </w:r>
      <w:r>
        <w:fldChar w:fldCharType="separate"/>
      </w:r>
      <w:hyperlink w:anchor="_Toc31117" w:history="1">
        <w:r>
          <w:t>NovaCommand 3.0.64</w:t>
        </w:r>
        <w:r>
          <w:tab/>
        </w:r>
        <w:r w:rsidR="00C30113">
          <w:fldChar w:fldCharType="begin"/>
        </w:r>
        <w:r w:rsidR="00C30113">
          <w:instrText xml:space="preserve"> PAGEREF _Toc31117 </w:instrText>
        </w:r>
        <w:r w:rsidR="00C30113">
          <w:fldChar w:fldCharType="separate"/>
        </w:r>
        <w:r>
          <w:t>1</w:t>
        </w:r>
        <w:r w:rsidR="00C30113">
          <w:fldChar w:fldCharType="end"/>
        </w:r>
      </w:hyperlink>
    </w:p>
    <w:p w14:paraId="028901D6" w14:textId="77777777" w:rsidR="00885131" w:rsidRDefault="00C30113">
      <w:pPr>
        <w:pStyle w:val="TOC1"/>
        <w:tabs>
          <w:tab w:val="right" w:leader="dot" w:pos="8306"/>
        </w:tabs>
      </w:pPr>
      <w:hyperlink w:anchor="_Toc28506" w:history="1">
        <w:r w:rsidR="00AC49F5">
          <w:rPr>
            <w:rFonts w:eastAsia="黑体"/>
          </w:rPr>
          <w:t>Release Notes</w:t>
        </w:r>
        <w:r w:rsidR="00AC49F5">
          <w:tab/>
        </w:r>
        <w:r>
          <w:fldChar w:fldCharType="begin"/>
        </w:r>
        <w:r>
          <w:instrText xml:space="preserve"> PAGEREF _Toc28506 </w:instrText>
        </w:r>
        <w:r>
          <w:fldChar w:fldCharType="separate"/>
        </w:r>
        <w:r w:rsidR="00AC49F5">
          <w:t>1</w:t>
        </w:r>
        <w:r>
          <w:fldChar w:fldCharType="end"/>
        </w:r>
      </w:hyperlink>
    </w:p>
    <w:p w14:paraId="5D182344" w14:textId="77777777" w:rsidR="00885131" w:rsidRDefault="00C30113">
      <w:pPr>
        <w:pStyle w:val="TOC1"/>
        <w:tabs>
          <w:tab w:val="right" w:leader="dot" w:pos="8306"/>
        </w:tabs>
      </w:pPr>
      <w:hyperlink w:anchor="_Toc19556" w:history="1">
        <w:r w:rsidR="00AC49F5">
          <w:t>1. Version Benefits</w:t>
        </w:r>
        <w:r w:rsidR="00AC49F5">
          <w:tab/>
        </w:r>
        <w:r>
          <w:fldChar w:fldCharType="begin"/>
        </w:r>
        <w:r>
          <w:instrText xml:space="preserve"> PAGEREF _Toc19556 </w:instrText>
        </w:r>
        <w:r>
          <w:fldChar w:fldCharType="separate"/>
        </w:r>
        <w:r w:rsidR="00AC49F5">
          <w:t>3</w:t>
        </w:r>
        <w:r>
          <w:fldChar w:fldCharType="end"/>
        </w:r>
      </w:hyperlink>
    </w:p>
    <w:p w14:paraId="020DCE36" w14:textId="77777777" w:rsidR="00885131" w:rsidRDefault="00C30113">
      <w:pPr>
        <w:pStyle w:val="TOC1"/>
        <w:tabs>
          <w:tab w:val="right" w:leader="dot" w:pos="8306"/>
        </w:tabs>
      </w:pPr>
      <w:hyperlink w:anchor="_Toc26213" w:history="1">
        <w:r w:rsidR="00AC49F5">
          <w:t>2. Version</w:t>
        </w:r>
        <w:r w:rsidR="00AC49F5">
          <w:tab/>
        </w:r>
        <w:r>
          <w:fldChar w:fldCharType="begin"/>
        </w:r>
        <w:r>
          <w:instrText xml:space="preserve"> PAGEREF _Toc26213 </w:instrText>
        </w:r>
        <w:r>
          <w:fldChar w:fldCharType="separate"/>
        </w:r>
        <w:r w:rsidR="00AC49F5">
          <w:t>4</w:t>
        </w:r>
        <w:r>
          <w:fldChar w:fldCharType="end"/>
        </w:r>
      </w:hyperlink>
    </w:p>
    <w:p w14:paraId="66ACA450" w14:textId="77777777" w:rsidR="00885131" w:rsidRDefault="00C30113">
      <w:pPr>
        <w:pStyle w:val="TOC1"/>
        <w:tabs>
          <w:tab w:val="right" w:leader="dot" w:pos="8306"/>
        </w:tabs>
      </w:pPr>
      <w:hyperlink w:anchor="_Toc32693" w:history="1">
        <w:r w:rsidR="00AC49F5">
          <w:t>3. Version Features</w:t>
        </w:r>
        <w:r w:rsidR="00AC49F5">
          <w:tab/>
        </w:r>
        <w:r>
          <w:fldChar w:fldCharType="begin"/>
        </w:r>
        <w:r>
          <w:instrText xml:space="preserve"> PAGEREF _Toc32693 </w:instrText>
        </w:r>
        <w:r>
          <w:fldChar w:fldCharType="separate"/>
        </w:r>
        <w:r w:rsidR="00AC49F5">
          <w:t>5</w:t>
        </w:r>
        <w:r>
          <w:fldChar w:fldCharType="end"/>
        </w:r>
      </w:hyperlink>
    </w:p>
    <w:p w14:paraId="082881D6" w14:textId="77777777" w:rsidR="00885131" w:rsidRDefault="00C30113">
      <w:pPr>
        <w:pStyle w:val="TOC1"/>
        <w:tabs>
          <w:tab w:val="right" w:leader="dot" w:pos="8306"/>
        </w:tabs>
      </w:pPr>
      <w:hyperlink w:anchor="_Toc19898" w:history="1">
        <w:r w:rsidR="00AC49F5">
          <w:t>4. Feature Details</w:t>
        </w:r>
        <w:r w:rsidR="00AC49F5">
          <w:tab/>
        </w:r>
        <w:r>
          <w:fldChar w:fldCharType="begin"/>
        </w:r>
        <w:r>
          <w:instrText xml:space="preserve"> PAGEREF _Toc19898 </w:instrText>
        </w:r>
        <w:r>
          <w:fldChar w:fldCharType="separate"/>
        </w:r>
        <w:r w:rsidR="00AC49F5">
          <w:t>6</w:t>
        </w:r>
        <w:r>
          <w:fldChar w:fldCharType="end"/>
        </w:r>
      </w:hyperlink>
    </w:p>
    <w:p w14:paraId="1509A106" w14:textId="77777777" w:rsidR="00885131" w:rsidRDefault="00C30113">
      <w:pPr>
        <w:pStyle w:val="TOC2"/>
        <w:tabs>
          <w:tab w:val="right" w:leader="dot" w:pos="8306"/>
        </w:tabs>
        <w:ind w:left="480"/>
      </w:pPr>
      <w:hyperlink w:anchor="_Toc26105" w:history="1">
        <w:r w:rsidR="00AC49F5">
          <w:t>4.1 Alerts Displayed by Details or Correlation</w:t>
        </w:r>
        <w:r w:rsidR="00AC49F5">
          <w:tab/>
        </w:r>
        <w:r>
          <w:fldChar w:fldCharType="begin"/>
        </w:r>
        <w:r>
          <w:instrText xml:space="preserve"> PAGEREF _Toc26105 </w:instrText>
        </w:r>
        <w:r>
          <w:fldChar w:fldCharType="separate"/>
        </w:r>
        <w:r w:rsidR="00AC49F5">
          <w:t>6</w:t>
        </w:r>
        <w:r>
          <w:fldChar w:fldCharType="end"/>
        </w:r>
      </w:hyperlink>
    </w:p>
    <w:p w14:paraId="2D731216" w14:textId="77777777" w:rsidR="00885131" w:rsidRDefault="00C30113">
      <w:pPr>
        <w:pStyle w:val="TOC2"/>
        <w:tabs>
          <w:tab w:val="right" w:leader="dot" w:pos="8306"/>
        </w:tabs>
        <w:ind w:left="480"/>
      </w:pPr>
      <w:hyperlink w:anchor="_Toc26052" w:history="1">
        <w:r w:rsidR="00AC49F5">
          <w:t>4.2 Alert/Incident Proof Optimized</w:t>
        </w:r>
        <w:r w:rsidR="00AC49F5">
          <w:tab/>
        </w:r>
        <w:r>
          <w:fldChar w:fldCharType="begin"/>
        </w:r>
        <w:r>
          <w:instrText xml:space="preserve"> PAGEREF _Toc26052 </w:instrText>
        </w:r>
        <w:r>
          <w:fldChar w:fldCharType="separate"/>
        </w:r>
        <w:r w:rsidR="00AC49F5">
          <w:t>7</w:t>
        </w:r>
        <w:r>
          <w:fldChar w:fldCharType="end"/>
        </w:r>
      </w:hyperlink>
    </w:p>
    <w:p w14:paraId="3289A498" w14:textId="77777777" w:rsidR="00885131" w:rsidRDefault="00C30113">
      <w:pPr>
        <w:pStyle w:val="TOC2"/>
        <w:tabs>
          <w:tab w:val="right" w:leader="dot" w:pos="8306"/>
        </w:tabs>
        <w:ind w:left="480"/>
      </w:pPr>
      <w:hyperlink w:anchor="_Toc24186" w:history="1">
        <w:r w:rsidR="00AC49F5">
          <w:t>4.3 Custom Intelligence</w:t>
        </w:r>
        <w:r w:rsidR="00AC49F5">
          <w:tab/>
        </w:r>
        <w:r>
          <w:fldChar w:fldCharType="begin"/>
        </w:r>
        <w:r>
          <w:instrText xml:space="preserve"> PAGEREF _Toc24186 </w:instrText>
        </w:r>
        <w:r>
          <w:fldChar w:fldCharType="separate"/>
        </w:r>
        <w:r w:rsidR="00AC49F5">
          <w:t>10</w:t>
        </w:r>
        <w:r>
          <w:fldChar w:fldCharType="end"/>
        </w:r>
      </w:hyperlink>
    </w:p>
    <w:p w14:paraId="657C2373" w14:textId="77777777" w:rsidR="00885131" w:rsidRDefault="00C30113">
      <w:pPr>
        <w:pStyle w:val="TOC2"/>
        <w:tabs>
          <w:tab w:val="right" w:leader="dot" w:pos="8306"/>
        </w:tabs>
        <w:ind w:left="480"/>
      </w:pPr>
      <w:hyperlink w:anchor="_Toc22278" w:history="1">
        <w:r w:rsidR="00AC49F5">
          <w:t>4.4 Whitelist Optimization</w:t>
        </w:r>
        <w:r w:rsidR="00AC49F5">
          <w:tab/>
        </w:r>
        <w:r>
          <w:fldChar w:fldCharType="begin"/>
        </w:r>
        <w:r>
          <w:instrText xml:space="preserve"> PAGEREF _Toc22278 </w:instrText>
        </w:r>
        <w:r>
          <w:fldChar w:fldCharType="separate"/>
        </w:r>
        <w:r w:rsidR="00AC49F5">
          <w:t>11</w:t>
        </w:r>
        <w:r>
          <w:fldChar w:fldCharType="end"/>
        </w:r>
      </w:hyperlink>
    </w:p>
    <w:p w14:paraId="6668D083" w14:textId="77777777" w:rsidR="00885131" w:rsidRDefault="00C30113">
      <w:pPr>
        <w:pStyle w:val="TOC2"/>
        <w:tabs>
          <w:tab w:val="right" w:leader="dot" w:pos="8306"/>
        </w:tabs>
        <w:ind w:left="480"/>
      </w:pPr>
      <w:hyperlink w:anchor="_Toc9351" w:history="1">
        <w:r w:rsidR="00AC49F5">
          <w:t>4.5 Cluster Expansion</w:t>
        </w:r>
        <w:r w:rsidR="00AC49F5">
          <w:tab/>
        </w:r>
        <w:r>
          <w:fldChar w:fldCharType="begin"/>
        </w:r>
        <w:r>
          <w:instrText xml:space="preserve"> PAGEREF</w:instrText>
        </w:r>
        <w:r>
          <w:instrText xml:space="preserve"> _Toc9351 </w:instrText>
        </w:r>
        <w:r>
          <w:fldChar w:fldCharType="separate"/>
        </w:r>
        <w:r w:rsidR="00AC49F5">
          <w:t>15</w:t>
        </w:r>
        <w:r>
          <w:fldChar w:fldCharType="end"/>
        </w:r>
      </w:hyperlink>
    </w:p>
    <w:p w14:paraId="5E141458" w14:textId="77777777" w:rsidR="00885131" w:rsidRDefault="00C30113">
      <w:pPr>
        <w:pStyle w:val="TOC2"/>
        <w:tabs>
          <w:tab w:val="right" w:leader="dot" w:pos="8306"/>
        </w:tabs>
        <w:ind w:left="480"/>
      </w:pPr>
      <w:hyperlink w:anchor="_Toc14596" w:history="1">
        <w:r w:rsidR="00AC49F5">
          <w:t>4.6 Netherlands Available for Customer Location</w:t>
        </w:r>
        <w:r w:rsidR="00AC49F5">
          <w:tab/>
        </w:r>
        <w:r>
          <w:fldChar w:fldCharType="begin"/>
        </w:r>
        <w:r>
          <w:instrText xml:space="preserve"> PAGEREF _Toc14596 </w:instrText>
        </w:r>
        <w:r>
          <w:fldChar w:fldCharType="separate"/>
        </w:r>
        <w:r w:rsidR="00AC49F5">
          <w:t>16</w:t>
        </w:r>
        <w:r>
          <w:fldChar w:fldCharType="end"/>
        </w:r>
      </w:hyperlink>
    </w:p>
    <w:p w14:paraId="435D5D3E" w14:textId="77777777" w:rsidR="00885131" w:rsidRDefault="00C30113">
      <w:pPr>
        <w:pStyle w:val="TOC2"/>
        <w:tabs>
          <w:tab w:val="right" w:leader="dot" w:pos="8306"/>
        </w:tabs>
        <w:ind w:left="480"/>
      </w:pPr>
      <w:hyperlink w:anchor="_Toc23874" w:history="1">
        <w:r w:rsidR="00AC49F5">
          <w:t>4.7 Licensing Management of Third-party Integrated Devices</w:t>
        </w:r>
        <w:r w:rsidR="00AC49F5">
          <w:tab/>
        </w:r>
        <w:r>
          <w:fldChar w:fldCharType="begin"/>
        </w:r>
        <w:r>
          <w:instrText xml:space="preserve"> PAGEREF _Toc23874 </w:instrText>
        </w:r>
        <w:r>
          <w:fldChar w:fldCharType="separate"/>
        </w:r>
        <w:r w:rsidR="00AC49F5">
          <w:t>17</w:t>
        </w:r>
        <w:r>
          <w:fldChar w:fldCharType="end"/>
        </w:r>
      </w:hyperlink>
    </w:p>
    <w:p w14:paraId="6FCEF53A" w14:textId="77777777" w:rsidR="00885131" w:rsidRDefault="00C30113">
      <w:pPr>
        <w:pStyle w:val="TOC2"/>
        <w:tabs>
          <w:tab w:val="right" w:leader="dot" w:pos="8306"/>
        </w:tabs>
        <w:ind w:left="480"/>
      </w:pPr>
      <w:hyperlink w:anchor="_Toc347" w:history="1">
        <w:r w:rsidR="00AC49F5">
          <w:t>4.8 Threshold Settings for the Abnormal Behavior Engine</w:t>
        </w:r>
        <w:r w:rsidR="00AC49F5">
          <w:tab/>
        </w:r>
        <w:r>
          <w:fldChar w:fldCharType="begin"/>
        </w:r>
        <w:r>
          <w:instrText xml:space="preserve"> PAGEREF _Toc347 </w:instrText>
        </w:r>
        <w:r>
          <w:fldChar w:fldCharType="separate"/>
        </w:r>
        <w:r w:rsidR="00AC49F5">
          <w:t>19</w:t>
        </w:r>
        <w:r>
          <w:fldChar w:fldCharType="end"/>
        </w:r>
      </w:hyperlink>
    </w:p>
    <w:p w14:paraId="71A2ACE0" w14:textId="77777777" w:rsidR="00885131" w:rsidRDefault="00C30113">
      <w:pPr>
        <w:pStyle w:val="TOC2"/>
        <w:tabs>
          <w:tab w:val="right" w:leader="dot" w:pos="8306"/>
        </w:tabs>
        <w:ind w:left="480"/>
      </w:pPr>
      <w:hyperlink w:anchor="_Toc202" w:history="1">
        <w:r w:rsidR="00AC49F5">
          <w:t>4.9 Audio Alert</w:t>
        </w:r>
        <w:r w:rsidR="00AC49F5">
          <w:tab/>
        </w:r>
        <w:r>
          <w:fldChar w:fldCharType="begin"/>
        </w:r>
        <w:r>
          <w:instrText xml:space="preserve"> PAGEREF _Toc202 </w:instrText>
        </w:r>
        <w:r>
          <w:fldChar w:fldCharType="separate"/>
        </w:r>
        <w:r w:rsidR="00AC49F5">
          <w:t>21</w:t>
        </w:r>
        <w:r>
          <w:fldChar w:fldCharType="end"/>
        </w:r>
      </w:hyperlink>
    </w:p>
    <w:p w14:paraId="08CF027E" w14:textId="77777777" w:rsidR="00885131" w:rsidRDefault="00C30113">
      <w:pPr>
        <w:pStyle w:val="TOC2"/>
        <w:tabs>
          <w:tab w:val="right" w:leader="dot" w:pos="8306"/>
        </w:tabs>
        <w:ind w:left="480"/>
      </w:pPr>
      <w:hyperlink w:anchor="_Toc9404" w:history="1">
        <w:r w:rsidR="00AC49F5">
          <w:t>4.10 New Connection Method Between NovaSensor and NovaCommand</w:t>
        </w:r>
        <w:r w:rsidR="00AC49F5">
          <w:tab/>
        </w:r>
        <w:r>
          <w:fldChar w:fldCharType="begin"/>
        </w:r>
        <w:r>
          <w:instrText xml:space="preserve"> PAGEREF _Toc9404 </w:instrText>
        </w:r>
        <w:r>
          <w:fldChar w:fldCharType="separate"/>
        </w:r>
        <w:r w:rsidR="00AC49F5">
          <w:t>22</w:t>
        </w:r>
        <w:r>
          <w:fldChar w:fldCharType="end"/>
        </w:r>
      </w:hyperlink>
    </w:p>
    <w:p w14:paraId="089F4BA8" w14:textId="77777777" w:rsidR="00885131" w:rsidRDefault="00C30113">
      <w:pPr>
        <w:pStyle w:val="TOC2"/>
        <w:tabs>
          <w:tab w:val="right" w:leader="dot" w:pos="8306"/>
        </w:tabs>
        <w:ind w:left="480"/>
      </w:pPr>
      <w:hyperlink w:anchor="_Toc25045" w:history="1">
        <w:r w:rsidR="00AC49F5">
          <w:t>4.11 Access Control for Source IP Addresses</w:t>
        </w:r>
        <w:r w:rsidR="00AC49F5">
          <w:tab/>
        </w:r>
        <w:r>
          <w:fldChar w:fldCharType="begin"/>
        </w:r>
        <w:r>
          <w:instrText xml:space="preserve"> PAGEREF _Toc25045 </w:instrText>
        </w:r>
        <w:r>
          <w:fldChar w:fldCharType="separate"/>
        </w:r>
        <w:r w:rsidR="00AC49F5">
          <w:t>25</w:t>
        </w:r>
        <w:r>
          <w:fldChar w:fldCharType="end"/>
        </w:r>
      </w:hyperlink>
    </w:p>
    <w:p w14:paraId="62262221" w14:textId="77777777" w:rsidR="00885131" w:rsidRDefault="00C30113">
      <w:pPr>
        <w:pStyle w:val="TOC1"/>
        <w:tabs>
          <w:tab w:val="right" w:leader="dot" w:pos="8306"/>
        </w:tabs>
      </w:pPr>
      <w:hyperlink w:anchor="_Toc16555" w:history="1">
        <w:r w:rsidR="00AC49F5">
          <w:t>Issues Fixed</w:t>
        </w:r>
        <w:r w:rsidR="00AC49F5">
          <w:tab/>
        </w:r>
        <w:r>
          <w:fldChar w:fldCharType="begin"/>
        </w:r>
        <w:r>
          <w:instrText xml:space="preserve"> PAGEREF _Toc16555 </w:instrText>
        </w:r>
        <w:r>
          <w:fldChar w:fldCharType="separate"/>
        </w:r>
        <w:r w:rsidR="00AC49F5">
          <w:t>26</w:t>
        </w:r>
        <w:r>
          <w:fldChar w:fldCharType="end"/>
        </w:r>
      </w:hyperlink>
    </w:p>
    <w:p w14:paraId="6BF82B5F" w14:textId="77777777" w:rsidR="00885131" w:rsidRDefault="00C30113">
      <w:pPr>
        <w:pStyle w:val="TOC1"/>
        <w:tabs>
          <w:tab w:val="right" w:leader="dot" w:pos="8306"/>
        </w:tabs>
      </w:pPr>
      <w:hyperlink w:anchor="_Toc28404" w:history="1">
        <w:r w:rsidR="00AC49F5">
          <w:t>Software List</w:t>
        </w:r>
        <w:r w:rsidR="00AC49F5">
          <w:tab/>
        </w:r>
        <w:r>
          <w:fldChar w:fldCharType="begin"/>
        </w:r>
        <w:r>
          <w:instrText xml:space="preserve"> PAGEREF _Toc28404</w:instrText>
        </w:r>
        <w:r>
          <w:instrText xml:space="preserve"> </w:instrText>
        </w:r>
        <w:r>
          <w:fldChar w:fldCharType="separate"/>
        </w:r>
        <w:r w:rsidR="00AC49F5">
          <w:t>27</w:t>
        </w:r>
        <w:r>
          <w:fldChar w:fldCharType="end"/>
        </w:r>
      </w:hyperlink>
    </w:p>
    <w:p w14:paraId="2AA4BE1E" w14:textId="77777777" w:rsidR="00885131" w:rsidRDefault="00C30113">
      <w:pPr>
        <w:pStyle w:val="TOC1"/>
        <w:tabs>
          <w:tab w:val="right" w:leader="dot" w:pos="8306"/>
        </w:tabs>
      </w:pPr>
      <w:hyperlink w:anchor="_Toc7207" w:history="1">
        <w:r w:rsidR="00AC49F5">
          <w:t>Contact Us</w:t>
        </w:r>
        <w:r w:rsidR="00AC49F5">
          <w:tab/>
        </w:r>
        <w:r>
          <w:fldChar w:fldCharType="begin"/>
        </w:r>
        <w:r>
          <w:instrText xml:space="preserve"> PAGEREF _Toc7207 </w:instrText>
        </w:r>
        <w:r>
          <w:fldChar w:fldCharType="separate"/>
        </w:r>
        <w:r w:rsidR="00AC49F5">
          <w:t>27</w:t>
        </w:r>
        <w:r>
          <w:fldChar w:fldCharType="end"/>
        </w:r>
      </w:hyperlink>
    </w:p>
    <w:p w14:paraId="0D1E603D" w14:textId="77777777" w:rsidR="00885131" w:rsidRDefault="00AC49F5">
      <w:pPr>
        <w:sectPr w:rsidR="00885131">
          <w:headerReference w:type="even" r:id="rId10"/>
          <w:headerReference w:type="default" r:id="rId11"/>
          <w:footerReference w:type="even" r:id="rId12"/>
          <w:footerReference w:type="default" r:id="rId13"/>
          <w:headerReference w:type="first" r:id="rId14"/>
          <w:footerReference w:type="first" r:id="rId15"/>
          <w:pgSz w:w="11906" w:h="16838"/>
          <w:pgMar w:top="2381" w:right="1800" w:bottom="1440" w:left="1800" w:header="851" w:footer="992" w:gutter="0"/>
          <w:pgNumType w:start="1"/>
          <w:cols w:space="720"/>
          <w:docGrid w:type="lines" w:linePitch="312"/>
        </w:sectPr>
      </w:pPr>
      <w:r>
        <w:fldChar w:fldCharType="end"/>
      </w:r>
    </w:p>
    <w:p w14:paraId="615EC7BE" w14:textId="77777777" w:rsidR="00885131" w:rsidRDefault="00AC49F5">
      <w:pPr>
        <w:pStyle w:val="1"/>
        <w:numPr>
          <w:ilvl w:val="0"/>
          <w:numId w:val="5"/>
        </w:numPr>
      </w:pPr>
      <w:bookmarkStart w:id="4" w:name="_Toc19556"/>
      <w:bookmarkStart w:id="5" w:name="_Toc108797310"/>
      <w:bookmarkStart w:id="6" w:name="_Toc22351"/>
      <w:r>
        <w:lastRenderedPageBreak/>
        <w:t>Version Benefits</w:t>
      </w:r>
      <w:bookmarkEnd w:id="4"/>
      <w:bookmarkEnd w:id="5"/>
    </w:p>
    <w:p w14:paraId="0C21BE16" w14:textId="77777777" w:rsidR="00885131" w:rsidRDefault="00AC49F5">
      <w:pPr>
        <w:pStyle w:val="p0"/>
        <w:autoSpaceDN w:val="0"/>
        <w:spacing w:line="360" w:lineRule="auto"/>
        <w:ind w:firstLine="420"/>
        <w:rPr>
          <w:color w:val="000000"/>
        </w:rPr>
      </w:pPr>
      <w:r>
        <w:t>This version allows you to view the page about alert details, customize security events, expand clusters, integrate HCI, and configure thresholds for the abnormal behavior engine. It also optimizes the alert/incident proof and whitelists. Besides, some issues have been fixed. The architecture is optimized, response is faster, and the user experience is enhanced.</w:t>
      </w:r>
    </w:p>
    <w:p w14:paraId="0586015A" w14:textId="77777777" w:rsidR="00885131" w:rsidRDefault="00AC49F5">
      <w:pPr>
        <w:ind w:firstLine="420"/>
      </w:pPr>
      <w:r>
        <w:t xml:space="preserve"> </w:t>
      </w:r>
    </w:p>
    <w:p w14:paraId="00EE8562" w14:textId="77777777" w:rsidR="00885131" w:rsidRDefault="00885131"/>
    <w:p w14:paraId="597FB01B" w14:textId="77777777" w:rsidR="00885131" w:rsidRDefault="00885131">
      <w:pPr>
        <w:rPr>
          <w:color w:val="000000"/>
        </w:rPr>
      </w:pPr>
    </w:p>
    <w:p w14:paraId="1293DBCC" w14:textId="77777777" w:rsidR="00885131" w:rsidRDefault="00885131">
      <w:pPr>
        <w:rPr>
          <w:color w:val="000000"/>
        </w:rPr>
      </w:pPr>
    </w:p>
    <w:p w14:paraId="4D63D3D6" w14:textId="77777777" w:rsidR="00885131" w:rsidRDefault="00885131">
      <w:pPr>
        <w:rPr>
          <w:color w:val="000000"/>
        </w:rPr>
      </w:pPr>
    </w:p>
    <w:p w14:paraId="09C29176" w14:textId="77777777" w:rsidR="00885131" w:rsidRDefault="00885131">
      <w:pPr>
        <w:rPr>
          <w:color w:val="000000"/>
        </w:rPr>
      </w:pPr>
    </w:p>
    <w:p w14:paraId="085311BF" w14:textId="77777777" w:rsidR="00885131" w:rsidRDefault="00885131">
      <w:pPr>
        <w:rPr>
          <w:color w:val="000000"/>
        </w:rPr>
      </w:pPr>
    </w:p>
    <w:p w14:paraId="75DC7080" w14:textId="77777777" w:rsidR="00885131" w:rsidRDefault="00885131">
      <w:pPr>
        <w:rPr>
          <w:color w:val="000000"/>
        </w:rPr>
      </w:pPr>
    </w:p>
    <w:p w14:paraId="24D4CD79" w14:textId="77777777" w:rsidR="00885131" w:rsidRDefault="00885131">
      <w:pPr>
        <w:rPr>
          <w:color w:val="000000"/>
        </w:rPr>
      </w:pPr>
    </w:p>
    <w:p w14:paraId="12DB4EE3" w14:textId="77777777" w:rsidR="00885131" w:rsidRDefault="00885131">
      <w:pPr>
        <w:rPr>
          <w:color w:val="000000"/>
        </w:rPr>
      </w:pPr>
    </w:p>
    <w:p w14:paraId="026E0939" w14:textId="77777777" w:rsidR="00885131" w:rsidRDefault="00885131">
      <w:pPr>
        <w:rPr>
          <w:color w:val="000000"/>
        </w:rPr>
      </w:pPr>
    </w:p>
    <w:p w14:paraId="5264905F" w14:textId="77777777" w:rsidR="00885131" w:rsidRDefault="00885131">
      <w:pPr>
        <w:rPr>
          <w:color w:val="000000"/>
        </w:rPr>
      </w:pPr>
    </w:p>
    <w:p w14:paraId="77035CFC" w14:textId="77777777" w:rsidR="00885131" w:rsidRDefault="00885131">
      <w:pPr>
        <w:rPr>
          <w:color w:val="000000"/>
        </w:rPr>
      </w:pPr>
    </w:p>
    <w:p w14:paraId="57132389" w14:textId="77777777" w:rsidR="00885131" w:rsidRDefault="00885131">
      <w:pPr>
        <w:rPr>
          <w:color w:val="000000"/>
        </w:rPr>
      </w:pPr>
    </w:p>
    <w:p w14:paraId="14471F81" w14:textId="77777777" w:rsidR="00885131" w:rsidRDefault="00885131">
      <w:pPr>
        <w:rPr>
          <w:color w:val="000000"/>
        </w:rPr>
      </w:pPr>
    </w:p>
    <w:p w14:paraId="07905E73" w14:textId="77777777" w:rsidR="00885131" w:rsidRDefault="00885131">
      <w:pPr>
        <w:rPr>
          <w:color w:val="000000"/>
        </w:rPr>
      </w:pPr>
    </w:p>
    <w:p w14:paraId="4884194D" w14:textId="77777777" w:rsidR="00885131" w:rsidRDefault="00885131">
      <w:pPr>
        <w:rPr>
          <w:color w:val="000000"/>
        </w:rPr>
      </w:pPr>
    </w:p>
    <w:p w14:paraId="0ECB694E" w14:textId="77777777" w:rsidR="00885131" w:rsidRDefault="00885131">
      <w:pPr>
        <w:rPr>
          <w:color w:val="000000"/>
        </w:rPr>
      </w:pPr>
    </w:p>
    <w:p w14:paraId="2C939002" w14:textId="77777777" w:rsidR="00885131" w:rsidRDefault="00885131">
      <w:pPr>
        <w:rPr>
          <w:color w:val="000000"/>
        </w:rPr>
      </w:pPr>
    </w:p>
    <w:p w14:paraId="340858D2" w14:textId="77777777" w:rsidR="00885131" w:rsidRDefault="00885131">
      <w:pPr>
        <w:rPr>
          <w:color w:val="000000"/>
        </w:rPr>
      </w:pPr>
    </w:p>
    <w:p w14:paraId="3F443DB1" w14:textId="77777777" w:rsidR="00885131" w:rsidRDefault="00885131">
      <w:pPr>
        <w:rPr>
          <w:color w:val="000000"/>
        </w:rPr>
      </w:pPr>
    </w:p>
    <w:p w14:paraId="37FF7B21" w14:textId="77777777" w:rsidR="00885131" w:rsidRDefault="00885131">
      <w:pPr>
        <w:rPr>
          <w:color w:val="000000"/>
        </w:rPr>
      </w:pPr>
    </w:p>
    <w:p w14:paraId="5F2373EF" w14:textId="77777777" w:rsidR="00885131" w:rsidRDefault="00885131">
      <w:pPr>
        <w:rPr>
          <w:color w:val="000000"/>
        </w:rPr>
      </w:pPr>
    </w:p>
    <w:p w14:paraId="6E237495" w14:textId="77777777" w:rsidR="00885131" w:rsidRDefault="00885131">
      <w:pPr>
        <w:rPr>
          <w:color w:val="000000"/>
        </w:rPr>
      </w:pPr>
    </w:p>
    <w:p w14:paraId="613C7362" w14:textId="77777777" w:rsidR="00885131" w:rsidRDefault="00885131">
      <w:pPr>
        <w:rPr>
          <w:color w:val="000000"/>
        </w:rPr>
      </w:pPr>
    </w:p>
    <w:p w14:paraId="67236F29" w14:textId="77777777" w:rsidR="00885131" w:rsidRDefault="00AC49F5">
      <w:pPr>
        <w:pStyle w:val="1"/>
        <w:numPr>
          <w:ilvl w:val="0"/>
          <w:numId w:val="5"/>
        </w:numPr>
      </w:pPr>
      <w:bookmarkStart w:id="7" w:name="_Toc26213"/>
      <w:bookmarkStart w:id="8" w:name="_Toc108797311"/>
      <w:r>
        <w:lastRenderedPageBreak/>
        <w:t>Version</w:t>
      </w:r>
      <w:bookmarkEnd w:id="6"/>
      <w:bookmarkEnd w:id="7"/>
      <w:bookmarkEnd w:id="8"/>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0"/>
        <w:gridCol w:w="6402"/>
      </w:tblGrid>
      <w:tr w:rsidR="00885131" w14:paraId="521188F1" w14:textId="77777777">
        <w:tc>
          <w:tcPr>
            <w:tcW w:w="2120" w:type="dxa"/>
            <w:shd w:val="clear" w:color="auto" w:fill="D7D7D7"/>
          </w:tcPr>
          <w:p w14:paraId="556C5BB3" w14:textId="77777777" w:rsidR="00885131" w:rsidRDefault="00AC49F5">
            <w:pPr>
              <w:pStyle w:val="SANGFOR6"/>
              <w:rPr>
                <w:rFonts w:ascii="Times New Roman" w:hAnsi="Times New Roman"/>
              </w:rPr>
            </w:pPr>
            <w:r>
              <w:rPr>
                <w:rFonts w:ascii="Times New Roman" w:hAnsi="Times New Roman"/>
              </w:rPr>
              <w:t>Version</w:t>
            </w:r>
          </w:p>
        </w:tc>
        <w:tc>
          <w:tcPr>
            <w:tcW w:w="6402" w:type="dxa"/>
          </w:tcPr>
          <w:p w14:paraId="3906B9C5" w14:textId="77777777" w:rsidR="00885131" w:rsidRDefault="00AC49F5">
            <w:pPr>
              <w:pStyle w:val="SANGFOR6"/>
              <w:rPr>
                <w:rFonts w:ascii="Times New Roman" w:hAnsi="Times New Roman"/>
              </w:rPr>
            </w:pPr>
            <w:proofErr w:type="spellStart"/>
            <w:r>
              <w:rPr>
                <w:rFonts w:ascii="Times New Roman" w:hAnsi="Times New Roman"/>
              </w:rPr>
              <w:t>NovaCommand</w:t>
            </w:r>
            <w:proofErr w:type="spellEnd"/>
            <w:r>
              <w:rPr>
                <w:rFonts w:ascii="Times New Roman" w:hAnsi="Times New Roman"/>
              </w:rPr>
              <w:t xml:space="preserve"> 3.0.64</w:t>
            </w:r>
          </w:p>
        </w:tc>
      </w:tr>
      <w:tr w:rsidR="00885131" w14:paraId="6592729B" w14:textId="77777777">
        <w:tc>
          <w:tcPr>
            <w:tcW w:w="2120" w:type="dxa"/>
            <w:shd w:val="clear" w:color="auto" w:fill="D7D7D7"/>
          </w:tcPr>
          <w:p w14:paraId="05BF5F3E" w14:textId="77777777" w:rsidR="00885131" w:rsidRDefault="00AC49F5">
            <w:pPr>
              <w:pStyle w:val="SANGFOR6"/>
              <w:rPr>
                <w:rFonts w:ascii="Times New Roman" w:hAnsi="Times New Roman"/>
              </w:rPr>
            </w:pPr>
            <w:r>
              <w:rPr>
                <w:rFonts w:ascii="Times New Roman" w:hAnsi="Times New Roman"/>
              </w:rPr>
              <w:t>Released On</w:t>
            </w:r>
          </w:p>
        </w:tc>
        <w:tc>
          <w:tcPr>
            <w:tcW w:w="6402" w:type="dxa"/>
          </w:tcPr>
          <w:p w14:paraId="19B59143" w14:textId="77777777" w:rsidR="00885131" w:rsidRDefault="00AC49F5">
            <w:pPr>
              <w:pStyle w:val="SANGFOR6"/>
              <w:rPr>
                <w:rFonts w:ascii="Times New Roman" w:hAnsi="Times New Roman"/>
              </w:rPr>
            </w:pPr>
            <w:r>
              <w:rPr>
                <w:rFonts w:ascii="Times New Roman" w:hAnsi="Times New Roman"/>
              </w:rPr>
              <w:t>June 30, 2022</w:t>
            </w:r>
          </w:p>
        </w:tc>
      </w:tr>
      <w:tr w:rsidR="00885131" w14:paraId="62C02EC5" w14:textId="77777777">
        <w:trPr>
          <w:trHeight w:val="90"/>
        </w:trPr>
        <w:tc>
          <w:tcPr>
            <w:tcW w:w="2120" w:type="dxa"/>
            <w:shd w:val="clear" w:color="auto" w:fill="D7D7D7"/>
          </w:tcPr>
          <w:p w14:paraId="3E439826" w14:textId="77777777" w:rsidR="00885131" w:rsidRDefault="00AC49F5">
            <w:pPr>
              <w:pStyle w:val="SANGFOR6"/>
              <w:rPr>
                <w:rFonts w:ascii="Times New Roman" w:hAnsi="Times New Roman"/>
              </w:rPr>
            </w:pPr>
            <w:r>
              <w:rPr>
                <w:rFonts w:ascii="Times New Roman" w:hAnsi="Times New Roman"/>
              </w:rPr>
              <w:t>Project Owner</w:t>
            </w:r>
          </w:p>
        </w:tc>
        <w:tc>
          <w:tcPr>
            <w:tcW w:w="6402" w:type="dxa"/>
          </w:tcPr>
          <w:p w14:paraId="4230BC9A" w14:textId="2C3A2F60" w:rsidR="00885131" w:rsidRDefault="00AC49F5">
            <w:pPr>
              <w:pStyle w:val="SANGFOR6"/>
              <w:rPr>
                <w:rFonts w:ascii="Times New Roman" w:hAnsi="Times New Roman"/>
              </w:rPr>
            </w:pPr>
            <w:r>
              <w:rPr>
                <w:rFonts w:ascii="Times New Roman" w:hAnsi="Times New Roman"/>
              </w:rPr>
              <w:t>Cao Wei</w:t>
            </w:r>
          </w:p>
        </w:tc>
      </w:tr>
      <w:tr w:rsidR="00885131" w14:paraId="18EC56B9" w14:textId="77777777">
        <w:tc>
          <w:tcPr>
            <w:tcW w:w="2120" w:type="dxa"/>
            <w:shd w:val="clear" w:color="auto" w:fill="D7D7D7"/>
          </w:tcPr>
          <w:p w14:paraId="01CF18B5" w14:textId="77777777" w:rsidR="00885131" w:rsidRDefault="00AC49F5">
            <w:pPr>
              <w:pStyle w:val="SANGFOR6"/>
              <w:rPr>
                <w:rFonts w:ascii="Times New Roman" w:hAnsi="Times New Roman"/>
              </w:rPr>
            </w:pPr>
            <w:r>
              <w:rPr>
                <w:rFonts w:ascii="Times New Roman" w:hAnsi="Times New Roman"/>
              </w:rPr>
              <w:t>Reviewed By</w:t>
            </w:r>
          </w:p>
        </w:tc>
        <w:tc>
          <w:tcPr>
            <w:tcW w:w="6402" w:type="dxa"/>
          </w:tcPr>
          <w:p w14:paraId="00F382C4" w14:textId="77777777" w:rsidR="00885131" w:rsidRDefault="00885131">
            <w:pPr>
              <w:pStyle w:val="SANGFOR6"/>
              <w:rPr>
                <w:rFonts w:ascii="Times New Roman" w:hAnsi="Times New Roman"/>
              </w:rPr>
            </w:pPr>
          </w:p>
        </w:tc>
      </w:tr>
      <w:tr w:rsidR="00885131" w14:paraId="39E22DD9" w14:textId="77777777">
        <w:tc>
          <w:tcPr>
            <w:tcW w:w="2120" w:type="dxa"/>
            <w:shd w:val="clear" w:color="auto" w:fill="D7D7D7"/>
          </w:tcPr>
          <w:p w14:paraId="3DC7C68D" w14:textId="77777777" w:rsidR="00885131" w:rsidRDefault="00AC49F5">
            <w:pPr>
              <w:pStyle w:val="SANGFOR6"/>
              <w:rPr>
                <w:rFonts w:ascii="Times New Roman" w:hAnsi="Times New Roman"/>
              </w:rPr>
            </w:pPr>
            <w:r>
              <w:rPr>
                <w:rFonts w:ascii="Times New Roman" w:hAnsi="Times New Roman"/>
              </w:rPr>
              <w:t>Release Notes</w:t>
            </w:r>
          </w:p>
        </w:tc>
        <w:tc>
          <w:tcPr>
            <w:tcW w:w="6402" w:type="dxa"/>
          </w:tcPr>
          <w:p w14:paraId="3418E3A6" w14:textId="77777777" w:rsidR="00885131" w:rsidRDefault="00AC49F5">
            <w:pPr>
              <w:pStyle w:val="SANGFOR6"/>
              <w:rPr>
                <w:rFonts w:ascii="Times New Roman" w:hAnsi="Times New Roman"/>
              </w:rPr>
            </w:pPr>
            <w:r>
              <w:rPr>
                <w:rFonts w:ascii="Times New Roman" w:hAnsi="Times New Roman"/>
              </w:rPr>
              <w:t>See section 3</w:t>
            </w:r>
          </w:p>
        </w:tc>
      </w:tr>
    </w:tbl>
    <w:p w14:paraId="3505AFCE" w14:textId="77777777" w:rsidR="00885131" w:rsidRDefault="00885131">
      <w:bookmarkStart w:id="9" w:name="_Toc14535"/>
    </w:p>
    <w:p w14:paraId="363640BD" w14:textId="77777777" w:rsidR="00885131" w:rsidRDefault="00AC49F5">
      <w:pPr>
        <w:pStyle w:val="1"/>
        <w:numPr>
          <w:ilvl w:val="0"/>
          <w:numId w:val="5"/>
        </w:numPr>
      </w:pPr>
      <w:r>
        <w:br w:type="page"/>
      </w:r>
      <w:bookmarkStart w:id="10" w:name="_Toc32693"/>
      <w:bookmarkStart w:id="11" w:name="_Toc108797312"/>
      <w:r>
        <w:lastRenderedPageBreak/>
        <w:t>Version Features</w:t>
      </w:r>
      <w:bookmarkEnd w:id="9"/>
      <w:bookmarkEnd w:id="10"/>
      <w:bookmarkEnd w:id="11"/>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1"/>
        <w:gridCol w:w="7681"/>
      </w:tblGrid>
      <w:tr w:rsidR="00885131" w14:paraId="6A6D205F" w14:textId="77777777">
        <w:tc>
          <w:tcPr>
            <w:tcW w:w="841" w:type="dxa"/>
            <w:shd w:val="clear" w:color="auto" w:fill="D7D7D7"/>
          </w:tcPr>
          <w:p w14:paraId="5A5E5066" w14:textId="77777777" w:rsidR="00885131" w:rsidRDefault="00AC49F5">
            <w:pPr>
              <w:pStyle w:val="SANGFOR6"/>
              <w:rPr>
                <w:rFonts w:ascii="Times New Roman" w:hAnsi="Times New Roman"/>
              </w:rPr>
            </w:pPr>
            <w:bookmarkStart w:id="12" w:name="_Toc22850"/>
            <w:r>
              <w:rPr>
                <w:rFonts w:ascii="Times New Roman" w:hAnsi="Times New Roman"/>
              </w:rPr>
              <w:t>No.</w:t>
            </w:r>
          </w:p>
        </w:tc>
        <w:tc>
          <w:tcPr>
            <w:tcW w:w="7681" w:type="dxa"/>
            <w:shd w:val="clear" w:color="auto" w:fill="D7D7D7"/>
          </w:tcPr>
          <w:p w14:paraId="6F3F4CAB" w14:textId="77777777" w:rsidR="00885131" w:rsidRDefault="00AC49F5">
            <w:pPr>
              <w:pStyle w:val="SANGFOR6"/>
              <w:rPr>
                <w:rFonts w:ascii="Times New Roman" w:hAnsi="Times New Roman"/>
              </w:rPr>
            </w:pPr>
            <w:r>
              <w:rPr>
                <w:rFonts w:ascii="Times New Roman" w:hAnsi="Times New Roman"/>
              </w:rPr>
              <w:t>Description</w:t>
            </w:r>
          </w:p>
        </w:tc>
      </w:tr>
      <w:tr w:rsidR="00885131" w14:paraId="6C353985" w14:textId="77777777">
        <w:tc>
          <w:tcPr>
            <w:tcW w:w="841" w:type="dxa"/>
          </w:tcPr>
          <w:p w14:paraId="777FDE36" w14:textId="77777777" w:rsidR="00885131" w:rsidRDefault="00AC49F5">
            <w:pPr>
              <w:pStyle w:val="SANGFOR6"/>
              <w:rPr>
                <w:rFonts w:ascii="Times New Roman" w:hAnsi="Times New Roman"/>
              </w:rPr>
            </w:pPr>
            <w:r>
              <w:rPr>
                <w:rFonts w:ascii="Times New Roman" w:hAnsi="Times New Roman"/>
              </w:rPr>
              <w:t>1</w:t>
            </w:r>
          </w:p>
        </w:tc>
        <w:tc>
          <w:tcPr>
            <w:tcW w:w="7681" w:type="dxa"/>
          </w:tcPr>
          <w:p w14:paraId="7F7CA790" w14:textId="77777777" w:rsidR="00885131" w:rsidRDefault="00AC49F5">
            <w:pPr>
              <w:jc w:val="left"/>
            </w:pPr>
            <w:r>
              <w:t>Enhanced: Alerts displayed by details or correlation</w:t>
            </w:r>
          </w:p>
        </w:tc>
      </w:tr>
      <w:tr w:rsidR="00885131" w14:paraId="7D12D2B7" w14:textId="77777777">
        <w:tc>
          <w:tcPr>
            <w:tcW w:w="841" w:type="dxa"/>
          </w:tcPr>
          <w:p w14:paraId="50EC870C" w14:textId="77777777" w:rsidR="00885131" w:rsidRDefault="00AC49F5">
            <w:pPr>
              <w:pStyle w:val="SANGFOR6"/>
              <w:rPr>
                <w:rFonts w:ascii="Times New Roman" w:hAnsi="Times New Roman"/>
              </w:rPr>
            </w:pPr>
            <w:r>
              <w:rPr>
                <w:rFonts w:ascii="Times New Roman" w:hAnsi="Times New Roman"/>
              </w:rPr>
              <w:t>2</w:t>
            </w:r>
          </w:p>
        </w:tc>
        <w:tc>
          <w:tcPr>
            <w:tcW w:w="7681" w:type="dxa"/>
          </w:tcPr>
          <w:p w14:paraId="1D05A836" w14:textId="77777777" w:rsidR="00885131" w:rsidRDefault="00AC49F5">
            <w:pPr>
              <w:jc w:val="left"/>
            </w:pPr>
            <w:r>
              <w:t>Enhanced: Alert/Incident proof optimized</w:t>
            </w:r>
          </w:p>
        </w:tc>
      </w:tr>
      <w:tr w:rsidR="00885131" w14:paraId="08C369EE" w14:textId="77777777">
        <w:tc>
          <w:tcPr>
            <w:tcW w:w="841" w:type="dxa"/>
          </w:tcPr>
          <w:p w14:paraId="562AB209" w14:textId="77777777" w:rsidR="00885131" w:rsidRDefault="00AC49F5">
            <w:pPr>
              <w:pStyle w:val="SANGFOR6"/>
              <w:rPr>
                <w:rFonts w:ascii="Times New Roman" w:hAnsi="Times New Roman"/>
              </w:rPr>
            </w:pPr>
            <w:r>
              <w:rPr>
                <w:rFonts w:ascii="Times New Roman" w:hAnsi="Times New Roman"/>
              </w:rPr>
              <w:t>3</w:t>
            </w:r>
          </w:p>
        </w:tc>
        <w:tc>
          <w:tcPr>
            <w:tcW w:w="7681" w:type="dxa"/>
          </w:tcPr>
          <w:p w14:paraId="3EFCF157" w14:textId="77777777" w:rsidR="00885131" w:rsidRDefault="00AC49F5">
            <w:pPr>
              <w:jc w:val="left"/>
            </w:pPr>
            <w:r>
              <w:t xml:space="preserve">New: Custom </w:t>
            </w:r>
            <w:r>
              <w:rPr>
                <w:rFonts w:hint="eastAsia"/>
              </w:rPr>
              <w:t>i</w:t>
            </w:r>
            <w:r>
              <w:t>ntelligence</w:t>
            </w:r>
          </w:p>
        </w:tc>
      </w:tr>
      <w:tr w:rsidR="00885131" w14:paraId="18DE3C30" w14:textId="77777777">
        <w:tc>
          <w:tcPr>
            <w:tcW w:w="841" w:type="dxa"/>
          </w:tcPr>
          <w:p w14:paraId="4BC38256" w14:textId="77777777" w:rsidR="00885131" w:rsidRDefault="00AC49F5">
            <w:pPr>
              <w:pStyle w:val="SANGFOR6"/>
              <w:rPr>
                <w:rFonts w:ascii="Times New Roman" w:hAnsi="Times New Roman"/>
              </w:rPr>
            </w:pPr>
            <w:r>
              <w:rPr>
                <w:rFonts w:ascii="Times New Roman" w:hAnsi="Times New Roman"/>
              </w:rPr>
              <w:t>4</w:t>
            </w:r>
          </w:p>
        </w:tc>
        <w:tc>
          <w:tcPr>
            <w:tcW w:w="7681" w:type="dxa"/>
          </w:tcPr>
          <w:p w14:paraId="266C03E5" w14:textId="77777777" w:rsidR="00885131" w:rsidRDefault="00AC49F5">
            <w:pPr>
              <w:jc w:val="left"/>
            </w:pPr>
            <w:r>
              <w:t>Enhanced: Whitelist</w:t>
            </w:r>
          </w:p>
        </w:tc>
      </w:tr>
      <w:tr w:rsidR="00885131" w14:paraId="417255F1" w14:textId="77777777">
        <w:tc>
          <w:tcPr>
            <w:tcW w:w="841" w:type="dxa"/>
          </w:tcPr>
          <w:p w14:paraId="20B7C8AB" w14:textId="77777777" w:rsidR="00885131" w:rsidRDefault="00AC49F5">
            <w:pPr>
              <w:pStyle w:val="SANGFOR6"/>
              <w:rPr>
                <w:rFonts w:ascii="Times New Roman" w:hAnsi="Times New Roman"/>
              </w:rPr>
            </w:pPr>
            <w:r>
              <w:rPr>
                <w:rFonts w:ascii="Times New Roman" w:hAnsi="Times New Roman"/>
              </w:rPr>
              <w:t>5</w:t>
            </w:r>
          </w:p>
        </w:tc>
        <w:tc>
          <w:tcPr>
            <w:tcW w:w="7681" w:type="dxa"/>
          </w:tcPr>
          <w:p w14:paraId="459A09AF" w14:textId="77777777" w:rsidR="00885131" w:rsidRDefault="00AC49F5">
            <w:pPr>
              <w:jc w:val="left"/>
            </w:pPr>
            <w:r>
              <w:t>New: Cluster expansion</w:t>
            </w:r>
          </w:p>
        </w:tc>
      </w:tr>
      <w:tr w:rsidR="00885131" w14:paraId="5D036EFA" w14:textId="77777777">
        <w:tc>
          <w:tcPr>
            <w:tcW w:w="841" w:type="dxa"/>
          </w:tcPr>
          <w:p w14:paraId="5A57D072" w14:textId="77777777" w:rsidR="00885131" w:rsidRDefault="00AC49F5">
            <w:pPr>
              <w:pStyle w:val="SANGFOR6"/>
              <w:rPr>
                <w:rFonts w:ascii="Times New Roman" w:hAnsi="Times New Roman"/>
              </w:rPr>
            </w:pPr>
            <w:r>
              <w:rPr>
                <w:rFonts w:ascii="Times New Roman" w:hAnsi="Times New Roman"/>
              </w:rPr>
              <w:t>6</w:t>
            </w:r>
          </w:p>
        </w:tc>
        <w:tc>
          <w:tcPr>
            <w:tcW w:w="7681" w:type="dxa"/>
          </w:tcPr>
          <w:p w14:paraId="75E493B5" w14:textId="77777777" w:rsidR="00885131" w:rsidRDefault="00AC49F5">
            <w:pPr>
              <w:jc w:val="left"/>
            </w:pPr>
            <w:r>
              <w:t>New: Netherlands can be selected as a customer location which also applies to the monitor</w:t>
            </w:r>
          </w:p>
        </w:tc>
      </w:tr>
      <w:tr w:rsidR="00885131" w14:paraId="6F7F6F63" w14:textId="77777777">
        <w:tc>
          <w:tcPr>
            <w:tcW w:w="841" w:type="dxa"/>
          </w:tcPr>
          <w:p w14:paraId="67C56022" w14:textId="77777777" w:rsidR="00885131" w:rsidRDefault="00AC49F5">
            <w:pPr>
              <w:pStyle w:val="SANGFOR6"/>
              <w:rPr>
                <w:rFonts w:ascii="Times New Roman" w:hAnsi="Times New Roman"/>
              </w:rPr>
            </w:pPr>
            <w:r>
              <w:rPr>
                <w:rFonts w:ascii="Times New Roman" w:hAnsi="Times New Roman"/>
              </w:rPr>
              <w:t>7</w:t>
            </w:r>
          </w:p>
        </w:tc>
        <w:tc>
          <w:tcPr>
            <w:tcW w:w="7681" w:type="dxa"/>
          </w:tcPr>
          <w:p w14:paraId="1A05E719" w14:textId="77777777" w:rsidR="00885131" w:rsidRDefault="00AC49F5">
            <w:pPr>
              <w:jc w:val="left"/>
            </w:pPr>
            <w:r>
              <w:t>New: Licensing management of third-party integrated devices</w:t>
            </w:r>
          </w:p>
        </w:tc>
      </w:tr>
      <w:tr w:rsidR="00885131" w14:paraId="669157A6" w14:textId="77777777">
        <w:tc>
          <w:tcPr>
            <w:tcW w:w="841" w:type="dxa"/>
          </w:tcPr>
          <w:p w14:paraId="06E129D8" w14:textId="77777777" w:rsidR="00885131" w:rsidRDefault="00AC49F5">
            <w:pPr>
              <w:pStyle w:val="SANGFOR6"/>
              <w:rPr>
                <w:rFonts w:ascii="Times New Roman" w:hAnsi="Times New Roman"/>
              </w:rPr>
            </w:pPr>
            <w:r>
              <w:rPr>
                <w:rFonts w:ascii="Times New Roman" w:hAnsi="Times New Roman"/>
              </w:rPr>
              <w:t>8</w:t>
            </w:r>
          </w:p>
        </w:tc>
        <w:tc>
          <w:tcPr>
            <w:tcW w:w="7681" w:type="dxa"/>
          </w:tcPr>
          <w:p w14:paraId="070F0722" w14:textId="77777777" w:rsidR="00885131" w:rsidRDefault="00AC49F5">
            <w:pPr>
              <w:jc w:val="left"/>
            </w:pPr>
            <w:r>
              <w:t>New: Threshold settings for the abnormal behavior engine</w:t>
            </w:r>
          </w:p>
        </w:tc>
      </w:tr>
      <w:tr w:rsidR="00885131" w14:paraId="07DCFFFA" w14:textId="77777777">
        <w:tc>
          <w:tcPr>
            <w:tcW w:w="841" w:type="dxa"/>
          </w:tcPr>
          <w:p w14:paraId="70DC7343" w14:textId="77777777" w:rsidR="00885131" w:rsidRDefault="00AC49F5">
            <w:pPr>
              <w:pStyle w:val="SANGFOR6"/>
              <w:rPr>
                <w:rFonts w:ascii="Times New Roman" w:hAnsi="Times New Roman"/>
              </w:rPr>
            </w:pPr>
            <w:r>
              <w:rPr>
                <w:rFonts w:ascii="Times New Roman" w:hAnsi="Times New Roman"/>
              </w:rPr>
              <w:t>9</w:t>
            </w:r>
          </w:p>
        </w:tc>
        <w:tc>
          <w:tcPr>
            <w:tcW w:w="7681" w:type="dxa"/>
          </w:tcPr>
          <w:p w14:paraId="543ECA20" w14:textId="77777777" w:rsidR="00885131" w:rsidRDefault="00AC49F5">
            <w:pPr>
              <w:jc w:val="left"/>
            </w:pPr>
            <w:r>
              <w:t>New: Audio alert</w:t>
            </w:r>
          </w:p>
        </w:tc>
      </w:tr>
      <w:tr w:rsidR="00885131" w14:paraId="1C9904A6" w14:textId="77777777">
        <w:tc>
          <w:tcPr>
            <w:tcW w:w="841" w:type="dxa"/>
          </w:tcPr>
          <w:p w14:paraId="4454BED6" w14:textId="77777777" w:rsidR="00885131" w:rsidRDefault="00AC49F5">
            <w:pPr>
              <w:pStyle w:val="SANGFOR6"/>
              <w:rPr>
                <w:rFonts w:ascii="Times New Roman" w:hAnsi="Times New Roman"/>
              </w:rPr>
            </w:pPr>
            <w:r>
              <w:rPr>
                <w:rFonts w:ascii="Times New Roman" w:hAnsi="Times New Roman"/>
              </w:rPr>
              <w:t>10</w:t>
            </w:r>
          </w:p>
        </w:tc>
        <w:tc>
          <w:tcPr>
            <w:tcW w:w="7681" w:type="dxa"/>
          </w:tcPr>
          <w:p w14:paraId="0229E73F" w14:textId="77777777" w:rsidR="00885131" w:rsidRDefault="00AC49F5">
            <w:pPr>
              <w:jc w:val="left"/>
            </w:pPr>
            <w:r>
              <w:t xml:space="preserve">New: AKSK added to the connection method between </w:t>
            </w:r>
            <w:proofErr w:type="spellStart"/>
            <w:r>
              <w:rPr>
                <w:rFonts w:hint="eastAsia"/>
              </w:rPr>
              <w:t>NovaSensor</w:t>
            </w:r>
            <w:proofErr w:type="spellEnd"/>
            <w:r>
              <w:t xml:space="preserve"> and </w:t>
            </w:r>
            <w:proofErr w:type="spellStart"/>
            <w:r>
              <w:t>NovaCommand</w:t>
            </w:r>
            <w:proofErr w:type="spellEnd"/>
          </w:p>
        </w:tc>
      </w:tr>
      <w:tr w:rsidR="00885131" w14:paraId="2AA3DBB8" w14:textId="77777777">
        <w:tc>
          <w:tcPr>
            <w:tcW w:w="841" w:type="dxa"/>
          </w:tcPr>
          <w:p w14:paraId="355426F4" w14:textId="77777777" w:rsidR="00885131" w:rsidRDefault="00AC49F5">
            <w:pPr>
              <w:pStyle w:val="SANGFOR6"/>
              <w:rPr>
                <w:rFonts w:ascii="Times New Roman" w:hAnsi="Times New Roman"/>
              </w:rPr>
            </w:pPr>
            <w:r>
              <w:rPr>
                <w:rFonts w:ascii="Times New Roman" w:hAnsi="Times New Roman"/>
              </w:rPr>
              <w:t>11</w:t>
            </w:r>
          </w:p>
        </w:tc>
        <w:tc>
          <w:tcPr>
            <w:tcW w:w="7681" w:type="dxa"/>
          </w:tcPr>
          <w:p w14:paraId="78673687" w14:textId="77777777" w:rsidR="00885131" w:rsidRDefault="00AC49F5">
            <w:pPr>
              <w:jc w:val="left"/>
            </w:pPr>
            <w:r>
              <w:t>New: Access control for source IP addresses</w:t>
            </w:r>
          </w:p>
        </w:tc>
      </w:tr>
    </w:tbl>
    <w:p w14:paraId="6B30F34A" w14:textId="77777777" w:rsidR="00885131" w:rsidRDefault="00885131"/>
    <w:p w14:paraId="4FF248BB" w14:textId="77777777" w:rsidR="00885131" w:rsidRDefault="00885131"/>
    <w:p w14:paraId="1CDD08AD" w14:textId="77777777" w:rsidR="00885131" w:rsidRDefault="00885131"/>
    <w:p w14:paraId="66A2870C" w14:textId="77777777" w:rsidR="00885131" w:rsidRDefault="00885131"/>
    <w:p w14:paraId="0423CC07" w14:textId="77777777" w:rsidR="00885131" w:rsidRDefault="00885131"/>
    <w:p w14:paraId="6C56D4E6" w14:textId="77777777" w:rsidR="00885131" w:rsidRDefault="00885131"/>
    <w:p w14:paraId="5A3269C6" w14:textId="77777777" w:rsidR="00885131" w:rsidRDefault="00885131"/>
    <w:p w14:paraId="5B10B243" w14:textId="77777777" w:rsidR="00885131" w:rsidRDefault="00885131"/>
    <w:p w14:paraId="2A938C4F" w14:textId="77777777" w:rsidR="00885131" w:rsidRDefault="00885131"/>
    <w:p w14:paraId="797A6F9D" w14:textId="77777777" w:rsidR="00885131" w:rsidRDefault="00885131"/>
    <w:p w14:paraId="6918CDB9" w14:textId="77777777" w:rsidR="00885131" w:rsidRDefault="00885131"/>
    <w:p w14:paraId="77991D6D" w14:textId="77777777" w:rsidR="00885131" w:rsidRDefault="00885131"/>
    <w:p w14:paraId="480ADC07" w14:textId="77777777" w:rsidR="00885131" w:rsidRDefault="00885131"/>
    <w:p w14:paraId="63A7D514" w14:textId="77777777" w:rsidR="00885131" w:rsidRDefault="00885131"/>
    <w:p w14:paraId="38A6469E" w14:textId="77777777" w:rsidR="00885131" w:rsidRDefault="00AC49F5">
      <w:pPr>
        <w:pStyle w:val="1"/>
        <w:numPr>
          <w:ilvl w:val="0"/>
          <w:numId w:val="5"/>
        </w:numPr>
      </w:pPr>
      <w:bookmarkStart w:id="13" w:name="_Toc19898"/>
      <w:bookmarkStart w:id="14" w:name="_Toc108797313"/>
      <w:r>
        <w:lastRenderedPageBreak/>
        <w:t>Feature Details</w:t>
      </w:r>
      <w:bookmarkStart w:id="15" w:name="_Toc2046"/>
      <w:bookmarkStart w:id="16" w:name="_Toc22495"/>
      <w:bookmarkStart w:id="17" w:name="_Toc9355"/>
      <w:bookmarkStart w:id="18" w:name="_Toc18170"/>
      <w:bookmarkEnd w:id="12"/>
      <w:bookmarkEnd w:id="13"/>
      <w:bookmarkEnd w:id="14"/>
    </w:p>
    <w:p w14:paraId="5DEFF9E2" w14:textId="77777777" w:rsidR="00885131" w:rsidRDefault="00AC49F5">
      <w:pPr>
        <w:pStyle w:val="2"/>
        <w:rPr>
          <w:rFonts w:ascii="Times New Roman" w:hAnsi="Times New Roman"/>
        </w:rPr>
      </w:pPr>
      <w:bookmarkStart w:id="19" w:name="_Toc16903"/>
      <w:bookmarkStart w:id="20" w:name="_Toc108797314"/>
      <w:bookmarkStart w:id="21" w:name="_Toc29557"/>
      <w:bookmarkStart w:id="22" w:name="_Toc11628"/>
      <w:bookmarkStart w:id="23" w:name="_Toc26105"/>
      <w:r>
        <w:rPr>
          <w:rFonts w:ascii="Times New Roman" w:hAnsi="Times New Roman"/>
        </w:rPr>
        <w:t>4.1 Alerts Displayed by Details or Correlation</w:t>
      </w:r>
      <w:bookmarkEnd w:id="19"/>
      <w:bookmarkEnd w:id="20"/>
      <w:bookmarkEnd w:id="21"/>
      <w:bookmarkEnd w:id="22"/>
      <w:bookmarkEnd w:id="23"/>
    </w:p>
    <w:p w14:paraId="5A522ED0" w14:textId="77777777" w:rsidR="00885131" w:rsidRDefault="00AC49F5">
      <w:pPr>
        <w:pStyle w:val="3"/>
      </w:pPr>
      <w:bookmarkStart w:id="24" w:name="_Toc20306"/>
      <w:bookmarkStart w:id="25" w:name="_Toc108797315"/>
      <w:bookmarkStart w:id="26" w:name="_Toc3671"/>
      <w:bookmarkStart w:id="27" w:name="_Toc11586"/>
      <w:bookmarkStart w:id="28" w:name="_Toc23414"/>
      <w:bookmarkStart w:id="29" w:name="_Toc17391"/>
      <w:bookmarkStart w:id="30" w:name="_Toc9136"/>
      <w:r>
        <w:t>Benefits</w:t>
      </w:r>
      <w:bookmarkEnd w:id="24"/>
      <w:bookmarkEnd w:id="25"/>
      <w:bookmarkEnd w:id="26"/>
      <w:bookmarkEnd w:id="27"/>
      <w:bookmarkEnd w:id="28"/>
      <w:bookmarkEnd w:id="29"/>
      <w:bookmarkEnd w:id="30"/>
    </w:p>
    <w:p w14:paraId="1DDAC7FE" w14:textId="77777777" w:rsidR="00885131" w:rsidRDefault="00AC49F5">
      <w:pPr>
        <w:ind w:firstLine="420"/>
      </w:pPr>
      <w:r>
        <w:t>Allow security engineers to better handle security alerts by displaying them by details or correlation. They can choose the display mode as required.</w:t>
      </w:r>
    </w:p>
    <w:p w14:paraId="6D371A5C" w14:textId="77777777" w:rsidR="00885131" w:rsidRDefault="00AC49F5">
      <w:pPr>
        <w:pStyle w:val="3"/>
      </w:pPr>
      <w:bookmarkStart w:id="31" w:name="_Toc30038"/>
      <w:bookmarkStart w:id="32" w:name="_Toc108797316"/>
      <w:bookmarkStart w:id="33" w:name="_Toc13119"/>
      <w:bookmarkStart w:id="34" w:name="_Toc24261"/>
      <w:bookmarkStart w:id="35" w:name="_Toc343"/>
      <w:bookmarkStart w:id="36" w:name="_Toc28955"/>
      <w:bookmarkStart w:id="37" w:name="_Toc23938"/>
      <w:r>
        <w:t>Scenarios</w:t>
      </w:r>
      <w:bookmarkEnd w:id="31"/>
      <w:bookmarkEnd w:id="32"/>
      <w:bookmarkEnd w:id="33"/>
      <w:bookmarkEnd w:id="34"/>
      <w:bookmarkEnd w:id="35"/>
      <w:bookmarkEnd w:id="36"/>
      <w:bookmarkEnd w:id="37"/>
    </w:p>
    <w:p w14:paraId="75FB3960" w14:textId="77777777" w:rsidR="00885131" w:rsidRDefault="00AC49F5">
      <w:pPr>
        <w:ind w:firstLine="420"/>
      </w:pPr>
      <w:bookmarkStart w:id="38" w:name="_Toc28209"/>
      <w:bookmarkStart w:id="39" w:name="_Toc7311"/>
      <w:bookmarkStart w:id="40" w:name="_Toc15069"/>
      <w:r>
        <w:t>Security operation and maintenance</w:t>
      </w:r>
    </w:p>
    <w:p w14:paraId="41D4FEC0" w14:textId="77777777" w:rsidR="00885131" w:rsidRDefault="00AC49F5">
      <w:pPr>
        <w:pStyle w:val="3"/>
      </w:pPr>
      <w:bookmarkStart w:id="41" w:name="_Toc6133"/>
      <w:bookmarkStart w:id="42" w:name="_Toc18292"/>
      <w:bookmarkStart w:id="43" w:name="_Toc108797317"/>
      <w:bookmarkStart w:id="44" w:name="_Toc10276"/>
      <w:r>
        <w:t>Target Users</w:t>
      </w:r>
      <w:bookmarkEnd w:id="38"/>
      <w:bookmarkEnd w:id="39"/>
      <w:bookmarkEnd w:id="40"/>
      <w:bookmarkEnd w:id="41"/>
      <w:bookmarkEnd w:id="42"/>
      <w:bookmarkEnd w:id="43"/>
      <w:bookmarkEnd w:id="44"/>
    </w:p>
    <w:p w14:paraId="233DF4BA" w14:textId="77777777" w:rsidR="00885131" w:rsidRDefault="00AC49F5">
      <w:r>
        <w:rPr>
          <w:color w:val="000000"/>
        </w:rPr>
        <w:t xml:space="preserve">   Security admin, O&amp;M personnel</w:t>
      </w:r>
    </w:p>
    <w:p w14:paraId="1AE24968" w14:textId="77777777" w:rsidR="00885131" w:rsidRDefault="00AC49F5">
      <w:pPr>
        <w:pStyle w:val="3"/>
      </w:pPr>
      <w:bookmarkStart w:id="45" w:name="_Toc9059"/>
      <w:bookmarkStart w:id="46" w:name="_Toc24718"/>
      <w:bookmarkStart w:id="47" w:name="_Toc10576"/>
      <w:bookmarkStart w:id="48" w:name="_Toc108797318"/>
      <w:bookmarkStart w:id="49" w:name="_Toc13849"/>
      <w:bookmarkStart w:id="50" w:name="_Toc820"/>
      <w:bookmarkStart w:id="51" w:name="_Toc6543"/>
      <w:r>
        <w:t>UI</w:t>
      </w:r>
      <w:bookmarkEnd w:id="45"/>
      <w:bookmarkEnd w:id="46"/>
      <w:bookmarkEnd w:id="47"/>
      <w:bookmarkEnd w:id="48"/>
      <w:bookmarkEnd w:id="49"/>
      <w:bookmarkEnd w:id="50"/>
      <w:bookmarkEnd w:id="51"/>
    </w:p>
    <w:p w14:paraId="7626D958" w14:textId="77777777" w:rsidR="00885131" w:rsidRDefault="00AC49F5">
      <w:r>
        <w:t>1. By Details</w:t>
      </w:r>
    </w:p>
    <w:p w14:paraId="4B6CF882" w14:textId="77777777" w:rsidR="00885131" w:rsidRDefault="00C30113">
      <w:r>
        <w:rPr>
          <w:noProof/>
        </w:rPr>
        <w:pict w14:anchorId="672C42A6">
          <v:shape id="_x0000_i1050" type="#_x0000_t75" alt="" style="width:414.25pt;height:204pt;mso-width-percent:0;mso-height-percent:0;mso-width-percent:0;mso-height-percent:0">
            <v:imagedata r:id="rId16" o:title=""/>
          </v:shape>
        </w:pict>
      </w:r>
    </w:p>
    <w:p w14:paraId="2E8670AA" w14:textId="77777777" w:rsidR="00885131" w:rsidRDefault="00885131"/>
    <w:p w14:paraId="769CF0A3" w14:textId="77777777" w:rsidR="00885131" w:rsidRDefault="00AC49F5">
      <w:r>
        <w:lastRenderedPageBreak/>
        <w:t>2. By Correlation</w:t>
      </w:r>
    </w:p>
    <w:p w14:paraId="7DC896F8" w14:textId="77777777" w:rsidR="00885131" w:rsidRDefault="00C30113">
      <w:r>
        <w:rPr>
          <w:noProof/>
        </w:rPr>
        <w:pict w14:anchorId="03857FF0">
          <v:shape id="_x0000_i1049" type="#_x0000_t75" alt="" style="width:414.25pt;height:202.45pt;mso-width-percent:0;mso-height-percent:0;mso-width-percent:0;mso-height-percent:0">
            <v:imagedata r:id="rId17" o:title=""/>
          </v:shape>
        </w:pict>
      </w:r>
    </w:p>
    <w:p w14:paraId="1354AEBE" w14:textId="77777777" w:rsidR="00885131" w:rsidRDefault="00AC49F5">
      <w:pPr>
        <w:pStyle w:val="3"/>
      </w:pPr>
      <w:bookmarkStart w:id="52" w:name="_Toc21695"/>
      <w:bookmarkStart w:id="53" w:name="_Toc4823"/>
      <w:bookmarkStart w:id="54" w:name="_Toc9729"/>
      <w:bookmarkStart w:id="55" w:name="_Toc26330"/>
      <w:bookmarkStart w:id="56" w:name="_Toc16928"/>
      <w:bookmarkStart w:id="57" w:name="_Toc108797319"/>
      <w:bookmarkStart w:id="58" w:name="_Toc5509"/>
      <w:r>
        <w:t>Pending Issues and Notes</w:t>
      </w:r>
      <w:bookmarkEnd w:id="52"/>
      <w:bookmarkEnd w:id="53"/>
      <w:bookmarkEnd w:id="54"/>
      <w:bookmarkEnd w:id="55"/>
      <w:bookmarkEnd w:id="56"/>
      <w:bookmarkEnd w:id="57"/>
      <w:bookmarkEnd w:id="58"/>
    </w:p>
    <w:p w14:paraId="32C0723C" w14:textId="77777777" w:rsidR="00885131" w:rsidRDefault="00AC49F5">
      <w:pPr>
        <w:ind w:firstLineChars="200" w:firstLine="480"/>
      </w:pPr>
      <w:bookmarkStart w:id="59" w:name="_Toc5099"/>
      <w:bookmarkStart w:id="60" w:name="_Toc4553"/>
      <w:bookmarkStart w:id="61" w:name="_Toc17695"/>
      <w:r>
        <w:t>None</w:t>
      </w:r>
    </w:p>
    <w:p w14:paraId="1BEB3F04" w14:textId="77777777" w:rsidR="00885131" w:rsidRDefault="00AC49F5">
      <w:pPr>
        <w:pStyle w:val="3"/>
      </w:pPr>
      <w:bookmarkStart w:id="62" w:name="_Toc108797320"/>
      <w:bookmarkStart w:id="63" w:name="_Toc359"/>
      <w:bookmarkStart w:id="64" w:name="_Toc20019"/>
      <w:bookmarkStart w:id="65" w:name="_Toc6189"/>
      <w:r>
        <w:t>Troubleshooting</w:t>
      </w:r>
      <w:bookmarkEnd w:id="59"/>
      <w:bookmarkEnd w:id="60"/>
      <w:bookmarkEnd w:id="61"/>
      <w:bookmarkEnd w:id="62"/>
      <w:bookmarkEnd w:id="63"/>
      <w:bookmarkEnd w:id="64"/>
      <w:bookmarkEnd w:id="65"/>
    </w:p>
    <w:p w14:paraId="2ADD406A" w14:textId="77777777" w:rsidR="00885131" w:rsidRDefault="00AC49F5">
      <w:pPr>
        <w:ind w:firstLineChars="200" w:firstLine="480"/>
      </w:pPr>
      <w:r>
        <w:t>None</w:t>
      </w:r>
    </w:p>
    <w:p w14:paraId="04FCF2AF" w14:textId="77777777" w:rsidR="00885131" w:rsidRDefault="00885131"/>
    <w:p w14:paraId="76F6E4AF" w14:textId="77777777" w:rsidR="00885131" w:rsidRDefault="00AC49F5">
      <w:pPr>
        <w:pStyle w:val="2"/>
        <w:rPr>
          <w:rFonts w:ascii="Times New Roman" w:hAnsi="Times New Roman"/>
        </w:rPr>
      </w:pPr>
      <w:bookmarkStart w:id="66" w:name="_Toc108797321"/>
      <w:bookmarkStart w:id="67" w:name="_Toc26052"/>
      <w:bookmarkStart w:id="68" w:name="_Toc24524"/>
      <w:bookmarkStart w:id="69" w:name="_Toc27379"/>
      <w:bookmarkStart w:id="70" w:name="_Toc32545"/>
      <w:r>
        <w:rPr>
          <w:rFonts w:ascii="Times New Roman" w:hAnsi="Times New Roman"/>
        </w:rPr>
        <w:t>4.2 Alert/Incident Proof Optimized</w:t>
      </w:r>
      <w:bookmarkEnd w:id="66"/>
      <w:bookmarkEnd w:id="67"/>
      <w:bookmarkEnd w:id="68"/>
      <w:bookmarkEnd w:id="69"/>
      <w:bookmarkEnd w:id="70"/>
    </w:p>
    <w:p w14:paraId="78B007DB" w14:textId="77777777" w:rsidR="00885131" w:rsidRDefault="00AC49F5">
      <w:pPr>
        <w:pStyle w:val="3"/>
      </w:pPr>
      <w:bookmarkStart w:id="71" w:name="_Toc329"/>
      <w:bookmarkStart w:id="72" w:name="_Toc6295"/>
      <w:bookmarkStart w:id="73" w:name="_Toc108797322"/>
      <w:bookmarkStart w:id="74" w:name="_Toc18536"/>
      <w:r>
        <w:t>Benefits</w:t>
      </w:r>
      <w:bookmarkEnd w:id="71"/>
      <w:bookmarkEnd w:id="72"/>
      <w:bookmarkEnd w:id="73"/>
      <w:bookmarkEnd w:id="74"/>
    </w:p>
    <w:p w14:paraId="142A472F" w14:textId="77777777" w:rsidR="00885131" w:rsidRDefault="00AC49F5">
      <w:pPr>
        <w:ind w:left="420"/>
      </w:pPr>
      <w:r>
        <w:t>Security engineer can quickly understand the logic of an alert or incident, and its relationship with logs.</w:t>
      </w:r>
    </w:p>
    <w:p w14:paraId="34F99BD5" w14:textId="77777777" w:rsidR="00885131" w:rsidRDefault="00AC49F5">
      <w:pPr>
        <w:pStyle w:val="3"/>
      </w:pPr>
      <w:bookmarkStart w:id="75" w:name="_Toc25947"/>
      <w:bookmarkStart w:id="76" w:name="_Toc11594"/>
      <w:bookmarkStart w:id="77" w:name="_Toc108797323"/>
      <w:bookmarkStart w:id="78" w:name="_Toc12066"/>
      <w:r>
        <w:t>Scenarios</w:t>
      </w:r>
      <w:bookmarkEnd w:id="75"/>
      <w:bookmarkEnd w:id="76"/>
      <w:bookmarkEnd w:id="77"/>
      <w:bookmarkEnd w:id="78"/>
    </w:p>
    <w:p w14:paraId="66DC1856" w14:textId="77777777" w:rsidR="00885131" w:rsidRDefault="00AC49F5">
      <w:pPr>
        <w:ind w:firstLineChars="200" w:firstLine="480"/>
      </w:pPr>
      <w:r>
        <w:t>Security operation and maintenance</w:t>
      </w:r>
    </w:p>
    <w:p w14:paraId="249E92E8" w14:textId="77777777" w:rsidR="00885131" w:rsidRDefault="00AC49F5">
      <w:pPr>
        <w:pStyle w:val="3"/>
      </w:pPr>
      <w:bookmarkStart w:id="79" w:name="_Toc2716"/>
      <w:bookmarkStart w:id="80" w:name="_Toc108797324"/>
      <w:bookmarkStart w:id="81" w:name="_Toc19373"/>
      <w:bookmarkStart w:id="82" w:name="_Toc25706"/>
      <w:r>
        <w:lastRenderedPageBreak/>
        <w:t>Target Users</w:t>
      </w:r>
      <w:bookmarkEnd w:id="79"/>
      <w:bookmarkEnd w:id="80"/>
      <w:bookmarkEnd w:id="81"/>
      <w:bookmarkEnd w:id="82"/>
    </w:p>
    <w:p w14:paraId="727684D4" w14:textId="77777777" w:rsidR="00885131" w:rsidRDefault="00AC49F5">
      <w:r>
        <w:rPr>
          <w:color w:val="000000"/>
        </w:rPr>
        <w:t xml:space="preserve">    O&amp;M personnel</w:t>
      </w:r>
    </w:p>
    <w:p w14:paraId="47D29BD9" w14:textId="77777777" w:rsidR="00885131" w:rsidRDefault="00AC49F5">
      <w:pPr>
        <w:pStyle w:val="3"/>
        <w:rPr>
          <w:rFonts w:eastAsia="Open Sans"/>
          <w:color w:val="3D3C40"/>
          <w:sz w:val="20"/>
        </w:rPr>
      </w:pPr>
      <w:bookmarkStart w:id="83" w:name="_Toc13583"/>
      <w:bookmarkStart w:id="84" w:name="_Toc11449"/>
      <w:bookmarkStart w:id="85" w:name="_Toc13112"/>
      <w:bookmarkStart w:id="86" w:name="_Toc108797325"/>
      <w:r>
        <w:t>UI</w:t>
      </w:r>
      <w:bookmarkEnd w:id="83"/>
      <w:bookmarkEnd w:id="84"/>
      <w:bookmarkEnd w:id="85"/>
      <w:bookmarkEnd w:id="86"/>
    </w:p>
    <w:p w14:paraId="75B19DC9" w14:textId="77777777" w:rsidR="00885131" w:rsidRDefault="00AC49F5">
      <w:r>
        <w:t xml:space="preserve">1. Allow to display threat information in a table not nested when multiple attackers are associated with multiple targets in </w:t>
      </w:r>
      <w:r>
        <w:rPr>
          <w:b/>
        </w:rPr>
        <w:t>Threats</w:t>
      </w:r>
      <w:r>
        <w:t xml:space="preserve"> tab.</w:t>
      </w:r>
    </w:p>
    <w:p w14:paraId="39FF0C93" w14:textId="77777777" w:rsidR="00885131" w:rsidRDefault="00C30113">
      <w:r>
        <w:rPr>
          <w:noProof/>
        </w:rPr>
        <w:pict w14:anchorId="47C38E84">
          <v:shape id="_x0000_i1048" type="#_x0000_t75" alt="" style="width:414.8pt;height:307.85pt;mso-width-percent:0;mso-height-percent:0;mso-width-percent:0;mso-height-percent:0">
            <v:imagedata r:id="rId18" o:title=""/>
          </v:shape>
        </w:pict>
      </w:r>
    </w:p>
    <w:p w14:paraId="08923441" w14:textId="77777777" w:rsidR="00885131" w:rsidRDefault="00885131"/>
    <w:p w14:paraId="6BEB54B6" w14:textId="77777777" w:rsidR="00885131" w:rsidRDefault="00AC49F5">
      <w:r>
        <w:t>2. You can view the threat type as below.</w:t>
      </w:r>
    </w:p>
    <w:p w14:paraId="3E1DC5AD" w14:textId="77777777" w:rsidR="00885131" w:rsidRDefault="00C30113">
      <w:r>
        <w:rPr>
          <w:noProof/>
        </w:rPr>
        <w:lastRenderedPageBreak/>
        <w:pict w14:anchorId="7A68A01A">
          <v:shape id="_x0000_i1047" type="#_x0000_t75" alt="" style="width:414.25pt;height:308.35pt;mso-width-percent:0;mso-height-percent:0;mso-width-percent:0;mso-height-percent:0">
            <v:imagedata r:id="rId19" o:title=""/>
          </v:shape>
        </w:pict>
      </w:r>
    </w:p>
    <w:p w14:paraId="1735458F" w14:textId="77777777" w:rsidR="00885131" w:rsidRDefault="00AC49F5">
      <w:r>
        <w:t xml:space="preserve">3. You can click </w:t>
      </w:r>
      <w:r>
        <w:rPr>
          <w:b/>
        </w:rPr>
        <w:t>Go to Logs</w:t>
      </w:r>
      <w:r>
        <w:t xml:space="preserve"> to go to the </w:t>
      </w:r>
      <w:r>
        <w:rPr>
          <w:b/>
        </w:rPr>
        <w:t>Logs</w:t>
      </w:r>
      <w:r>
        <w:t xml:space="preserve"> page.</w:t>
      </w:r>
    </w:p>
    <w:p w14:paraId="71BA2BE7" w14:textId="77777777" w:rsidR="00885131" w:rsidRDefault="00C30113">
      <w:r>
        <w:rPr>
          <w:noProof/>
        </w:rPr>
        <w:pict w14:anchorId="2B5BD0C3">
          <v:shape id="_x0000_i1046" type="#_x0000_t75" alt="" style="width:414.25pt;height:207.15pt;mso-width-percent:0;mso-height-percent:0;mso-width-percent:0;mso-height-percent:0">
            <v:imagedata r:id="rId20" o:title=""/>
          </v:shape>
        </w:pict>
      </w:r>
    </w:p>
    <w:p w14:paraId="0E333C86" w14:textId="77777777" w:rsidR="00885131" w:rsidRDefault="00AC49F5">
      <w:r>
        <w:t xml:space="preserve">4. The styles are made consistent between the </w:t>
      </w:r>
      <w:r>
        <w:rPr>
          <w:b/>
        </w:rPr>
        <w:t>Log Details</w:t>
      </w:r>
      <w:r>
        <w:t xml:space="preserve"> page and the </w:t>
      </w:r>
      <w:r>
        <w:rPr>
          <w:b/>
        </w:rPr>
        <w:t>Logs</w:t>
      </w:r>
      <w:r>
        <w:t xml:space="preserve"> module.</w:t>
      </w:r>
    </w:p>
    <w:p w14:paraId="5EA5A10B" w14:textId="77777777" w:rsidR="00885131" w:rsidRDefault="00C30113">
      <w:r>
        <w:rPr>
          <w:noProof/>
        </w:rPr>
        <w:lastRenderedPageBreak/>
        <w:pict w14:anchorId="39353C3E">
          <v:shape id="_x0000_i1045" type="#_x0000_t75" alt="" style="width:414.25pt;height:306.25pt;mso-width-percent:0;mso-height-percent:0;mso-width-percent:0;mso-height-percent:0">
            <v:imagedata r:id="rId21" o:title=""/>
          </v:shape>
        </w:pict>
      </w:r>
    </w:p>
    <w:p w14:paraId="131FFDF6" w14:textId="77777777" w:rsidR="00885131" w:rsidRDefault="00885131"/>
    <w:p w14:paraId="4D5E8D79" w14:textId="77777777" w:rsidR="00885131" w:rsidRDefault="00AC49F5">
      <w:pPr>
        <w:pStyle w:val="2"/>
        <w:rPr>
          <w:rFonts w:ascii="Times New Roman" w:hAnsi="Times New Roman"/>
        </w:rPr>
      </w:pPr>
      <w:bookmarkStart w:id="87" w:name="_Toc24186"/>
      <w:bookmarkStart w:id="88" w:name="_Toc31817"/>
      <w:bookmarkStart w:id="89" w:name="_Toc108797326"/>
      <w:bookmarkStart w:id="90" w:name="_Toc16831"/>
      <w:bookmarkStart w:id="91" w:name="_Toc10941"/>
      <w:r>
        <w:rPr>
          <w:rFonts w:ascii="Times New Roman" w:hAnsi="Times New Roman"/>
        </w:rPr>
        <w:t>4.3 Custom Intelligence</w:t>
      </w:r>
      <w:bookmarkEnd w:id="87"/>
      <w:bookmarkEnd w:id="88"/>
      <w:bookmarkEnd w:id="89"/>
      <w:bookmarkEnd w:id="90"/>
      <w:bookmarkEnd w:id="91"/>
    </w:p>
    <w:p w14:paraId="3F664342" w14:textId="77777777" w:rsidR="00885131" w:rsidRDefault="00AC49F5">
      <w:pPr>
        <w:pStyle w:val="3"/>
      </w:pPr>
      <w:bookmarkStart w:id="92" w:name="_Toc19810"/>
      <w:bookmarkStart w:id="93" w:name="_Toc108797327"/>
      <w:bookmarkStart w:id="94" w:name="_Toc4102"/>
      <w:bookmarkStart w:id="95" w:name="_Toc30161"/>
      <w:r>
        <w:t>Benefits</w:t>
      </w:r>
      <w:bookmarkEnd w:id="92"/>
      <w:bookmarkEnd w:id="93"/>
      <w:bookmarkEnd w:id="94"/>
      <w:bookmarkEnd w:id="95"/>
    </w:p>
    <w:p w14:paraId="512F0ED2" w14:textId="77777777" w:rsidR="00885131" w:rsidRDefault="00AC49F5">
      <w:pPr>
        <w:ind w:firstLineChars="200" w:firstLine="480"/>
      </w:pPr>
      <w:r>
        <w:t>Security engineers can customize alarms/incidents as required, to improve detection accuracy and reduce operation and maintenance costs.</w:t>
      </w:r>
    </w:p>
    <w:p w14:paraId="155871F2" w14:textId="77777777" w:rsidR="00885131" w:rsidRDefault="00AC49F5">
      <w:pPr>
        <w:pStyle w:val="3"/>
      </w:pPr>
      <w:bookmarkStart w:id="96" w:name="_Toc7200"/>
      <w:bookmarkStart w:id="97" w:name="_Toc21685"/>
      <w:bookmarkStart w:id="98" w:name="_Toc10097"/>
      <w:bookmarkStart w:id="99" w:name="_Toc108797328"/>
      <w:r>
        <w:t>Scenarios</w:t>
      </w:r>
      <w:bookmarkEnd w:id="96"/>
      <w:bookmarkEnd w:id="97"/>
      <w:bookmarkEnd w:id="98"/>
      <w:bookmarkEnd w:id="99"/>
    </w:p>
    <w:p w14:paraId="7D181AB7" w14:textId="77777777" w:rsidR="00885131" w:rsidRDefault="00AC49F5">
      <w:r>
        <w:rPr>
          <w:color w:val="000000"/>
        </w:rPr>
        <w:t xml:space="preserve">    Security operation and maintenance</w:t>
      </w:r>
    </w:p>
    <w:p w14:paraId="20C5DB77" w14:textId="77777777" w:rsidR="00885131" w:rsidRDefault="00AC49F5">
      <w:pPr>
        <w:pStyle w:val="3"/>
      </w:pPr>
      <w:bookmarkStart w:id="100" w:name="_Toc4979"/>
      <w:bookmarkStart w:id="101" w:name="_Toc21613"/>
      <w:bookmarkStart w:id="102" w:name="_Toc23756"/>
      <w:bookmarkStart w:id="103" w:name="_Toc108797329"/>
      <w:r>
        <w:t>Target Users</w:t>
      </w:r>
      <w:bookmarkEnd w:id="100"/>
      <w:bookmarkEnd w:id="101"/>
      <w:bookmarkEnd w:id="102"/>
      <w:bookmarkEnd w:id="103"/>
    </w:p>
    <w:p w14:paraId="618116CE" w14:textId="77777777" w:rsidR="00885131" w:rsidRDefault="00AC49F5">
      <w:r>
        <w:rPr>
          <w:color w:val="000000"/>
        </w:rPr>
        <w:t xml:space="preserve">    O&amp;M personnel</w:t>
      </w:r>
    </w:p>
    <w:p w14:paraId="3054CDFB" w14:textId="77777777" w:rsidR="00885131" w:rsidRDefault="00AC49F5">
      <w:pPr>
        <w:pStyle w:val="3"/>
      </w:pPr>
      <w:bookmarkStart w:id="104" w:name="_Toc7879"/>
      <w:bookmarkStart w:id="105" w:name="_Toc31498"/>
      <w:bookmarkStart w:id="106" w:name="_Toc22675"/>
      <w:bookmarkStart w:id="107" w:name="_Toc108797330"/>
      <w:r>
        <w:lastRenderedPageBreak/>
        <w:t>UI</w:t>
      </w:r>
      <w:bookmarkEnd w:id="104"/>
      <w:bookmarkEnd w:id="105"/>
      <w:bookmarkEnd w:id="106"/>
      <w:bookmarkEnd w:id="107"/>
    </w:p>
    <w:p w14:paraId="406ED44D" w14:textId="77777777" w:rsidR="00885131" w:rsidRDefault="00AC49F5">
      <w:pPr>
        <w:ind w:firstLine="420"/>
      </w:pPr>
      <w:r>
        <w:t>1. System &gt; Security Capabilities</w:t>
      </w:r>
    </w:p>
    <w:p w14:paraId="76D357B3" w14:textId="77777777" w:rsidR="00885131" w:rsidRDefault="00C30113">
      <w:r>
        <w:rPr>
          <w:noProof/>
        </w:rPr>
        <w:pict w14:anchorId="33FE1AD8">
          <v:shape id="_x0000_i1044" type="#_x0000_t75" alt="" style="width:413.75pt;height:202.95pt;mso-width-percent:0;mso-height-percent:0;mso-width-percent:0;mso-height-percent:0">
            <v:imagedata r:id="rId22" o:title=""/>
          </v:shape>
        </w:pict>
      </w:r>
    </w:p>
    <w:p w14:paraId="24D8640B" w14:textId="77777777" w:rsidR="00885131" w:rsidRDefault="00885131"/>
    <w:p w14:paraId="1C82B0C5" w14:textId="77777777" w:rsidR="00885131" w:rsidRDefault="00AC49F5">
      <w:pPr>
        <w:pStyle w:val="3"/>
      </w:pPr>
      <w:bookmarkStart w:id="108" w:name="_Toc30912"/>
      <w:bookmarkStart w:id="109" w:name="_Toc5390"/>
      <w:bookmarkStart w:id="110" w:name="_Toc4603"/>
      <w:bookmarkStart w:id="111" w:name="_Toc108797331"/>
      <w:r>
        <w:t>Pending Issues and Notes</w:t>
      </w:r>
      <w:bookmarkEnd w:id="108"/>
      <w:bookmarkEnd w:id="109"/>
      <w:bookmarkEnd w:id="110"/>
      <w:bookmarkEnd w:id="111"/>
    </w:p>
    <w:p w14:paraId="5CC446F0" w14:textId="77777777" w:rsidR="00885131" w:rsidRDefault="00AC49F5">
      <w:pPr>
        <w:widowControl/>
        <w:ind w:firstLine="420"/>
        <w:jc w:val="left"/>
      </w:pPr>
      <w:r>
        <w:t>None</w:t>
      </w:r>
    </w:p>
    <w:p w14:paraId="70E24910" w14:textId="77777777" w:rsidR="00885131" w:rsidRDefault="00885131">
      <w:pPr>
        <w:ind w:firstLine="420"/>
      </w:pPr>
    </w:p>
    <w:p w14:paraId="3419EFE3" w14:textId="77777777" w:rsidR="00885131" w:rsidRDefault="00AC49F5">
      <w:pPr>
        <w:pStyle w:val="3"/>
      </w:pPr>
      <w:bookmarkStart w:id="112" w:name="_Toc108797332"/>
      <w:bookmarkStart w:id="113" w:name="_Toc23714"/>
      <w:bookmarkStart w:id="114" w:name="_Toc26761"/>
      <w:bookmarkStart w:id="115" w:name="_Toc216"/>
      <w:r>
        <w:t>Troubleshooting</w:t>
      </w:r>
      <w:bookmarkEnd w:id="112"/>
      <w:bookmarkEnd w:id="113"/>
      <w:bookmarkEnd w:id="114"/>
      <w:bookmarkEnd w:id="115"/>
    </w:p>
    <w:p w14:paraId="6214A1B8" w14:textId="77777777" w:rsidR="00885131" w:rsidRDefault="00AC49F5">
      <w:pPr>
        <w:ind w:firstLineChars="200" w:firstLine="480"/>
      </w:pPr>
      <w:r>
        <w:t>None</w:t>
      </w:r>
    </w:p>
    <w:p w14:paraId="4C8CE9E8" w14:textId="77777777" w:rsidR="00885131" w:rsidRDefault="00885131"/>
    <w:p w14:paraId="54F64FDB" w14:textId="77777777" w:rsidR="00885131" w:rsidRDefault="00AC49F5">
      <w:pPr>
        <w:pStyle w:val="2"/>
        <w:rPr>
          <w:rFonts w:ascii="Times New Roman" w:hAnsi="Times New Roman"/>
        </w:rPr>
      </w:pPr>
      <w:bookmarkStart w:id="116" w:name="_Toc8294"/>
      <w:bookmarkStart w:id="117" w:name="_Toc26029"/>
      <w:bookmarkStart w:id="118" w:name="_Toc108797333"/>
      <w:bookmarkStart w:id="119" w:name="_Toc22278"/>
      <w:r>
        <w:rPr>
          <w:rFonts w:ascii="Times New Roman" w:hAnsi="Times New Roman"/>
        </w:rPr>
        <w:t>4.4 Whitelist Optimization</w:t>
      </w:r>
      <w:bookmarkEnd w:id="116"/>
      <w:bookmarkEnd w:id="117"/>
      <w:bookmarkEnd w:id="118"/>
      <w:bookmarkEnd w:id="119"/>
    </w:p>
    <w:p w14:paraId="086277F4" w14:textId="77777777" w:rsidR="00885131" w:rsidRDefault="00AC49F5">
      <w:pPr>
        <w:pStyle w:val="3"/>
        <w:rPr>
          <w:b w:val="0"/>
          <w:color w:val="000000"/>
        </w:rPr>
      </w:pPr>
      <w:bookmarkStart w:id="120" w:name="_Toc4215"/>
      <w:bookmarkStart w:id="121" w:name="_Toc23862"/>
      <w:bookmarkStart w:id="122" w:name="_Toc108797334"/>
      <w:r>
        <w:t>Benefits</w:t>
      </w:r>
      <w:bookmarkEnd w:id="120"/>
      <w:bookmarkEnd w:id="121"/>
      <w:bookmarkEnd w:id="122"/>
    </w:p>
    <w:p w14:paraId="44A074A0" w14:textId="77777777" w:rsidR="00885131" w:rsidRDefault="00AC49F5">
      <w:pPr>
        <w:ind w:firstLine="420"/>
      </w:pPr>
      <w:r>
        <w:t xml:space="preserve">1. You can go to </w:t>
      </w:r>
      <w:r>
        <w:rPr>
          <w:b/>
        </w:rPr>
        <w:t>System</w:t>
      </w:r>
      <w:r>
        <w:t xml:space="preserve"> &gt; </w:t>
      </w:r>
      <w:r>
        <w:rPr>
          <w:b/>
        </w:rPr>
        <w:t>Security Capabilities</w:t>
      </w:r>
      <w:r>
        <w:t xml:space="preserve"> &gt; </w:t>
      </w:r>
      <w:r>
        <w:rPr>
          <w:b/>
        </w:rPr>
        <w:t>Whitelists</w:t>
      </w:r>
      <w:r>
        <w:t xml:space="preserve"> to export and import security whitelists and audit whitelists.</w:t>
      </w:r>
    </w:p>
    <w:p w14:paraId="5AA705AD" w14:textId="77777777" w:rsidR="00885131" w:rsidRDefault="00AC49F5">
      <w:pPr>
        <w:ind w:firstLine="420"/>
      </w:pPr>
      <w:r>
        <w:t xml:space="preserve">2. Push down audit whitelists to </w:t>
      </w:r>
      <w:proofErr w:type="spellStart"/>
      <w:r>
        <w:rPr>
          <w:rFonts w:hint="eastAsia"/>
        </w:rPr>
        <w:t>NovaSensor</w:t>
      </w:r>
      <w:proofErr w:type="spellEnd"/>
      <w:r>
        <w:t xml:space="preserve">, reducing the audit workload of </w:t>
      </w:r>
      <w:proofErr w:type="spellStart"/>
      <w:r>
        <w:t>NovaSensor</w:t>
      </w:r>
      <w:proofErr w:type="spellEnd"/>
      <w:r>
        <w:t>.</w:t>
      </w:r>
    </w:p>
    <w:p w14:paraId="549198BC" w14:textId="77777777" w:rsidR="00885131" w:rsidRDefault="00AC49F5">
      <w:pPr>
        <w:ind w:firstLine="420"/>
      </w:pPr>
      <w:r>
        <w:lastRenderedPageBreak/>
        <w:t>3. Allow to select all whitelists and configure whitelists more flexibly. For example, you can whitelist a kind of email address suffix like "*@google.com".</w:t>
      </w:r>
    </w:p>
    <w:p w14:paraId="709D4ACC" w14:textId="77777777" w:rsidR="00885131" w:rsidRDefault="00AC49F5">
      <w:pPr>
        <w:pStyle w:val="3"/>
      </w:pPr>
      <w:bookmarkStart w:id="123" w:name="_Toc3492"/>
      <w:bookmarkStart w:id="124" w:name="_Toc108797335"/>
      <w:bookmarkStart w:id="125" w:name="_Toc21096"/>
      <w:r>
        <w:t>Scenarios</w:t>
      </w:r>
      <w:bookmarkEnd w:id="123"/>
      <w:bookmarkEnd w:id="124"/>
      <w:bookmarkEnd w:id="125"/>
    </w:p>
    <w:p w14:paraId="5D4B6087" w14:textId="77777777" w:rsidR="00885131" w:rsidRDefault="00AC49F5">
      <w:pPr>
        <w:ind w:firstLine="420"/>
      </w:pPr>
      <w:r>
        <w:t>Security administrators need to easily manage and configure security capabilities.</w:t>
      </w:r>
    </w:p>
    <w:p w14:paraId="2FC314F4" w14:textId="77777777" w:rsidR="00885131" w:rsidRDefault="00AC49F5">
      <w:pPr>
        <w:pStyle w:val="3"/>
      </w:pPr>
      <w:bookmarkStart w:id="126" w:name="_Toc108797336"/>
      <w:bookmarkStart w:id="127" w:name="_Toc27694"/>
      <w:bookmarkStart w:id="128" w:name="_Toc2776"/>
      <w:r>
        <w:t>Target Users</w:t>
      </w:r>
      <w:bookmarkEnd w:id="126"/>
      <w:bookmarkEnd w:id="127"/>
      <w:bookmarkEnd w:id="128"/>
    </w:p>
    <w:p w14:paraId="6A079C6B" w14:textId="77777777" w:rsidR="00885131" w:rsidRDefault="00AC49F5">
      <w:r>
        <w:t xml:space="preserve">    Security admin, O&amp;M personnel</w:t>
      </w:r>
    </w:p>
    <w:p w14:paraId="4108B586" w14:textId="77777777" w:rsidR="00885131" w:rsidRDefault="00AC49F5">
      <w:pPr>
        <w:pStyle w:val="3"/>
      </w:pPr>
      <w:bookmarkStart w:id="129" w:name="_Toc21441"/>
      <w:bookmarkStart w:id="130" w:name="_Toc108797337"/>
      <w:bookmarkStart w:id="131" w:name="_Toc22324"/>
      <w:r>
        <w:t>UI</w:t>
      </w:r>
      <w:bookmarkEnd w:id="129"/>
      <w:bookmarkEnd w:id="130"/>
      <w:bookmarkEnd w:id="131"/>
    </w:p>
    <w:p w14:paraId="0628AACD" w14:textId="77777777" w:rsidR="00885131" w:rsidRDefault="00AC49F5">
      <w:pPr>
        <w:ind w:firstLineChars="200" w:firstLine="480"/>
      </w:pPr>
      <w:r>
        <w:t xml:space="preserve">Go to </w:t>
      </w:r>
      <w:r>
        <w:rPr>
          <w:b/>
        </w:rPr>
        <w:t>System</w:t>
      </w:r>
      <w:r>
        <w:t xml:space="preserve"> &gt; </w:t>
      </w:r>
      <w:r>
        <w:rPr>
          <w:b/>
        </w:rPr>
        <w:t>Security Capabilities</w:t>
      </w:r>
      <w:r>
        <w:t xml:space="preserve"> &gt; </w:t>
      </w:r>
      <w:r>
        <w:rPr>
          <w:b/>
        </w:rPr>
        <w:t>Whitelists</w:t>
      </w:r>
      <w:r>
        <w:t xml:space="preserve"> to export whitelists.</w:t>
      </w:r>
    </w:p>
    <w:p w14:paraId="612D3B22" w14:textId="77777777" w:rsidR="00885131" w:rsidRDefault="00C30113">
      <w:r>
        <w:rPr>
          <w:noProof/>
        </w:rPr>
        <w:pict w14:anchorId="7EE15487">
          <v:shape id="_x0000_i1043" type="#_x0000_t75" alt="" style="width:414.25pt;height:205.05pt;mso-width-percent:0;mso-height-percent:0;mso-width-percent:0;mso-height-percent:0">
            <v:imagedata r:id="rId23" o:title=""/>
          </v:shape>
        </w:pict>
      </w:r>
    </w:p>
    <w:p w14:paraId="54EFD46C" w14:textId="0325DDD4" w:rsidR="00885131" w:rsidRDefault="00885131">
      <w:pPr>
        <w:rPr>
          <w:rFonts w:hint="eastAsia"/>
        </w:rPr>
      </w:pPr>
    </w:p>
    <w:p w14:paraId="0FB51D09" w14:textId="77777777" w:rsidR="00885131" w:rsidRDefault="00AC49F5">
      <w:pPr>
        <w:ind w:firstLine="420"/>
      </w:pPr>
      <w:r>
        <w:t>You can also import whitelists (.csv file).</w:t>
      </w:r>
    </w:p>
    <w:p w14:paraId="3227A807" w14:textId="77777777" w:rsidR="00885131" w:rsidRDefault="00C30113">
      <w:r>
        <w:rPr>
          <w:noProof/>
        </w:rPr>
        <w:lastRenderedPageBreak/>
        <w:pict w14:anchorId="5742DA88">
          <v:shape id="_x0000_i1042" type="#_x0000_t75" alt="" style="width:414.25pt;height:189.4pt;mso-width-percent:0;mso-height-percent:0;mso-width-percent:0;mso-height-percent:0">
            <v:imagedata r:id="rId24" o:title=""/>
          </v:shape>
        </w:pict>
      </w:r>
    </w:p>
    <w:p w14:paraId="3665F281" w14:textId="77777777" w:rsidR="00885131" w:rsidRDefault="00885131"/>
    <w:p w14:paraId="0015102A" w14:textId="77777777" w:rsidR="00885131" w:rsidRDefault="00C30113">
      <w:r>
        <w:rPr>
          <w:noProof/>
        </w:rPr>
        <w:pict w14:anchorId="6AEF2952">
          <v:shape id="_x0000_i1041" type="#_x0000_t75" alt="" style="width:413.75pt;height:62.1pt;mso-width-percent:0;mso-height-percent:0;mso-width-percent:0;mso-height-percent:0">
            <v:imagedata r:id="rId25" o:title=""/>
          </v:shape>
        </w:pict>
      </w:r>
    </w:p>
    <w:p w14:paraId="4319D1CE" w14:textId="77777777" w:rsidR="00885131" w:rsidRDefault="00AC49F5">
      <w:pPr>
        <w:ind w:firstLineChars="200" w:firstLine="480"/>
      </w:pPr>
      <w:r>
        <w:t xml:space="preserve">2. On the </w:t>
      </w:r>
      <w:r>
        <w:rPr>
          <w:b/>
        </w:rPr>
        <w:t>System</w:t>
      </w:r>
      <w:r>
        <w:t xml:space="preserve"> &gt; </w:t>
      </w:r>
      <w:r>
        <w:rPr>
          <w:b/>
        </w:rPr>
        <w:t>Security Capabilities</w:t>
      </w:r>
      <w:r>
        <w:t xml:space="preserve"> &gt; </w:t>
      </w:r>
      <w:r>
        <w:rPr>
          <w:b/>
        </w:rPr>
        <w:t>Whitelists</w:t>
      </w:r>
      <w:r>
        <w:t xml:space="preserve"> page, you can configure audit whitelists which will be automatically synchronized to </w:t>
      </w:r>
      <w:proofErr w:type="spellStart"/>
      <w:r>
        <w:t>NovaSensor</w:t>
      </w:r>
      <w:proofErr w:type="spellEnd"/>
      <w:r>
        <w:t>.</w:t>
      </w:r>
    </w:p>
    <w:p w14:paraId="5092AEAB" w14:textId="77777777" w:rsidR="00885131" w:rsidRDefault="00C30113">
      <w:r>
        <w:rPr>
          <w:noProof/>
        </w:rPr>
        <w:pict w14:anchorId="515BC292">
          <v:shape id="_x0000_i1040" type="#_x0000_t75" alt="图形用户界面, 文本, 应用程序&#13;&#13;&#13;&#10;&#13;&#13;&#13;&#10;描述已自动生成" style="width:414.8pt;height:125.75pt;mso-width-percent:0;mso-height-percent:0;mso-width-percent:0;mso-height-percent:0">
            <v:imagedata r:id="rId26" o:title="图形用户界面, 文本, 应用程序&#13;&#13;&#13;&#10;&#13;&#13;&#13;&#10;描述已自动生成"/>
          </v:shape>
        </w:pict>
      </w:r>
    </w:p>
    <w:p w14:paraId="2643ADA4" w14:textId="77777777" w:rsidR="00885131" w:rsidRDefault="00885131"/>
    <w:p w14:paraId="0D69260D" w14:textId="77777777" w:rsidR="00885131" w:rsidRDefault="00C30113">
      <w:r>
        <w:rPr>
          <w:noProof/>
        </w:rPr>
        <w:pict w14:anchorId="7BFDE9C9">
          <v:shape id="_x0000_i1039" type="#_x0000_t75" alt="图形用户界面, 文本, 应用程序&#13;&#13;&#13;&#10;&#13;&#13;&#13;&#10;描述已自动生成" style="width:414.8pt;height:53.75pt;mso-width-percent:0;mso-height-percent:0;mso-width-percent:0;mso-height-percent:0">
            <v:imagedata r:id="rId27" o:title="图形用户界面, 文本, 应用程序&#13;&#13;&#13;&#10;&#13;&#13;&#13;&#10;描述已自动生成"/>
          </v:shape>
        </w:pict>
      </w:r>
    </w:p>
    <w:p w14:paraId="15E5806A" w14:textId="77777777" w:rsidR="00885131" w:rsidRDefault="00AC49F5">
      <w:pPr>
        <w:ind w:firstLineChars="100" w:firstLine="240"/>
      </w:pPr>
      <w:r>
        <w:t>3. You can configure whitelists more flexibly on the following page.</w:t>
      </w:r>
    </w:p>
    <w:p w14:paraId="207C251F" w14:textId="77777777" w:rsidR="00885131" w:rsidRDefault="00C30113">
      <w:pPr>
        <w:jc w:val="center"/>
      </w:pPr>
      <w:r>
        <w:rPr>
          <w:noProof/>
        </w:rPr>
        <w:lastRenderedPageBreak/>
        <w:pict w14:anchorId="069DD1C0">
          <v:shape id="_x0000_i1038" type="#_x0000_t75" alt="图形用户界面, 应用程序&#13;&#13;&#13;&#10;&#13;&#13;&#13;&#10;描述已自动生成" style="width:415.3pt;height:232.7pt;mso-width-percent:0;mso-height-percent:0;mso-width-percent:0;mso-height-percent:0">
            <v:imagedata r:id="rId28" o:title="图形用户界面, 应用程序&#13;&#13;&#13;&#10;&#13;&#13;&#13;&#10;描述已自动生成"/>
          </v:shape>
        </w:pict>
      </w:r>
      <w:r w:rsidR="00AC49F5">
        <w:t xml:space="preserve"> </w:t>
      </w:r>
      <w:r>
        <w:rPr>
          <w:noProof/>
        </w:rPr>
        <w:pict w14:anchorId="46B9E094">
          <v:shape id="_x0000_i1037" type="#_x0000_t75" alt="图形用户界面, 应用程序, 电子邮件&#13;&#13;&#13;&#10;&#13;&#13;&#13;&#10;描述已自动生成" style="width:414.8pt;height:252pt;mso-width-percent:0;mso-height-percent:0;mso-width-percent:0;mso-height-percent:0">
            <v:imagedata r:id="rId29" o:title="图形用户界面, 应用程序, 电子邮件&#13;&#13;&#13;&#10;&#13;&#13;&#13;&#10;描述已自动生成"/>
          </v:shape>
        </w:pict>
      </w:r>
    </w:p>
    <w:p w14:paraId="55A8DC18" w14:textId="77777777" w:rsidR="00885131" w:rsidRDefault="00AC49F5">
      <w:pPr>
        <w:pStyle w:val="3"/>
      </w:pPr>
      <w:bookmarkStart w:id="132" w:name="_Toc23397"/>
      <w:bookmarkStart w:id="133" w:name="_Toc32714"/>
      <w:bookmarkStart w:id="134" w:name="_Toc108797338"/>
      <w:r>
        <w:t>Pending Issues and Notes</w:t>
      </w:r>
      <w:bookmarkEnd w:id="132"/>
      <w:bookmarkEnd w:id="133"/>
      <w:bookmarkEnd w:id="134"/>
    </w:p>
    <w:p w14:paraId="4A1069A6" w14:textId="77777777" w:rsidR="00885131" w:rsidRDefault="00AC49F5">
      <w:pPr>
        <w:ind w:firstLine="420"/>
      </w:pPr>
      <w:r>
        <w:t>None</w:t>
      </w:r>
    </w:p>
    <w:p w14:paraId="72B1D27A" w14:textId="77777777" w:rsidR="00885131" w:rsidRDefault="00AC49F5">
      <w:pPr>
        <w:pStyle w:val="3"/>
      </w:pPr>
      <w:bookmarkStart w:id="135" w:name="_Toc29074"/>
      <w:bookmarkStart w:id="136" w:name="_Toc108797339"/>
      <w:bookmarkStart w:id="137" w:name="_Toc20723"/>
      <w:r>
        <w:lastRenderedPageBreak/>
        <w:t>Troubleshooting</w:t>
      </w:r>
      <w:bookmarkEnd w:id="135"/>
      <w:bookmarkEnd w:id="136"/>
      <w:bookmarkEnd w:id="137"/>
    </w:p>
    <w:p w14:paraId="2AE495F9" w14:textId="77777777" w:rsidR="00885131" w:rsidRDefault="00AC49F5">
      <w:pPr>
        <w:ind w:firstLine="420"/>
      </w:pPr>
      <w:r>
        <w:t>None</w:t>
      </w:r>
    </w:p>
    <w:p w14:paraId="1E5A2A7B" w14:textId="77777777" w:rsidR="00885131" w:rsidRDefault="00AC49F5">
      <w:pPr>
        <w:pStyle w:val="2"/>
        <w:rPr>
          <w:rFonts w:ascii="Times New Roman" w:hAnsi="Times New Roman"/>
        </w:rPr>
      </w:pPr>
      <w:bookmarkStart w:id="138" w:name="_Toc9351"/>
      <w:bookmarkStart w:id="139" w:name="_Toc108797340"/>
      <w:r>
        <w:rPr>
          <w:rFonts w:ascii="Times New Roman" w:hAnsi="Times New Roman"/>
        </w:rPr>
        <w:t>4.5 Cluster Expansion</w:t>
      </w:r>
      <w:bookmarkEnd w:id="138"/>
      <w:bookmarkEnd w:id="139"/>
    </w:p>
    <w:p w14:paraId="041C6CEE" w14:textId="77777777" w:rsidR="00885131" w:rsidRDefault="00AC49F5">
      <w:pPr>
        <w:pStyle w:val="3"/>
        <w:rPr>
          <w:b w:val="0"/>
          <w:color w:val="000000"/>
        </w:rPr>
      </w:pPr>
      <w:bookmarkStart w:id="140" w:name="_Toc108797341"/>
      <w:r>
        <w:t>Benefits</w:t>
      </w:r>
      <w:bookmarkEnd w:id="140"/>
    </w:p>
    <w:p w14:paraId="518B9B6F" w14:textId="77777777" w:rsidR="00885131" w:rsidRDefault="00AC49F5">
      <w:pPr>
        <w:ind w:firstLine="420"/>
      </w:pPr>
      <w:r>
        <w:t>The maximum traffic that the current platform can support is limited. If large traffic needs to be used, you can expand the capacity by adding cluster nodes.</w:t>
      </w:r>
    </w:p>
    <w:p w14:paraId="73D6DB45" w14:textId="77777777" w:rsidR="00885131" w:rsidRDefault="00AC49F5">
      <w:pPr>
        <w:pStyle w:val="3"/>
      </w:pPr>
      <w:bookmarkStart w:id="141" w:name="_Toc108797342"/>
      <w:r>
        <w:t>Scenarios</w:t>
      </w:r>
      <w:bookmarkEnd w:id="141"/>
    </w:p>
    <w:p w14:paraId="14A6E021" w14:textId="77777777" w:rsidR="00885131" w:rsidRDefault="00AC49F5">
      <w:pPr>
        <w:ind w:firstLine="420"/>
      </w:pPr>
      <w:r>
        <w:t>The network traffic of a customer is too large to be supported by a single platform.</w:t>
      </w:r>
    </w:p>
    <w:p w14:paraId="60F1016B" w14:textId="77777777" w:rsidR="00885131" w:rsidRDefault="00AC49F5">
      <w:pPr>
        <w:pStyle w:val="3"/>
      </w:pPr>
      <w:bookmarkStart w:id="142" w:name="_Toc108797343"/>
      <w:r>
        <w:t>Target Users</w:t>
      </w:r>
      <w:bookmarkEnd w:id="142"/>
    </w:p>
    <w:p w14:paraId="18D03EE3" w14:textId="77777777" w:rsidR="00885131" w:rsidRDefault="00AC49F5">
      <w:r>
        <w:t xml:space="preserve">    Security admin, O&amp;M personnel</w:t>
      </w:r>
    </w:p>
    <w:p w14:paraId="08095C37" w14:textId="77777777" w:rsidR="00885131" w:rsidRDefault="00AC49F5">
      <w:pPr>
        <w:pStyle w:val="3"/>
      </w:pPr>
      <w:bookmarkStart w:id="143" w:name="_Toc108797344"/>
      <w:r>
        <w:t>UI</w:t>
      </w:r>
      <w:bookmarkEnd w:id="143"/>
    </w:p>
    <w:p w14:paraId="6A2363F9" w14:textId="77777777" w:rsidR="00885131" w:rsidRDefault="00AC49F5">
      <w:pPr>
        <w:ind w:firstLineChars="200" w:firstLine="480"/>
      </w:pPr>
      <w:r>
        <w:t xml:space="preserve">You can go to </w:t>
      </w:r>
      <w:r>
        <w:rPr>
          <w:b/>
        </w:rPr>
        <w:t>System</w:t>
      </w:r>
      <w:r>
        <w:t xml:space="preserve"> &gt; </w:t>
      </w:r>
      <w:r>
        <w:rPr>
          <w:b/>
        </w:rPr>
        <w:t>Devices</w:t>
      </w:r>
      <w:r>
        <w:t xml:space="preserve"> &gt; </w:t>
      </w:r>
      <w:r>
        <w:rPr>
          <w:b/>
        </w:rPr>
        <w:t>Clusters</w:t>
      </w:r>
      <w:r>
        <w:t xml:space="preserve"> &gt; </w:t>
      </w:r>
      <w:r>
        <w:rPr>
          <w:b/>
        </w:rPr>
        <w:t>Configure Cluster</w:t>
      </w:r>
      <w:r>
        <w:t xml:space="preserve"> to add cluster nodes.</w:t>
      </w:r>
    </w:p>
    <w:p w14:paraId="6ABF37EC" w14:textId="77777777" w:rsidR="00885131" w:rsidRDefault="00C30113">
      <w:r>
        <w:rPr>
          <w:noProof/>
        </w:rPr>
        <w:pict w14:anchorId="09B493F4">
          <v:shape id="_x0000_i1036" type="#_x0000_t75" alt="图形用户界面, 应用程序&#13;&#13;&#13;&#10;&#13;&#13;&#13;&#10;描述已自动生成" style="width:415.3pt;height:182.6pt;mso-width-percent:0;mso-height-percent:0;mso-width-percent:0;mso-height-percent:0">
            <v:imagedata r:id="rId30" o:title="图形用户界面, 应用程序&#13;&#13;&#13;&#10;&#13;&#13;&#13;&#10;描述已自动生成"/>
          </v:shape>
        </w:pict>
      </w:r>
    </w:p>
    <w:p w14:paraId="44D14B3A" w14:textId="77777777" w:rsidR="00885131" w:rsidRDefault="00885131"/>
    <w:p w14:paraId="2C3FB887" w14:textId="77777777" w:rsidR="00885131" w:rsidRDefault="00AC49F5">
      <w:pPr>
        <w:pStyle w:val="3"/>
      </w:pPr>
      <w:bookmarkStart w:id="144" w:name="_Toc108797345"/>
      <w:r>
        <w:t>Pending Issues and Notes</w:t>
      </w:r>
      <w:bookmarkEnd w:id="144"/>
    </w:p>
    <w:p w14:paraId="2396DF52" w14:textId="77777777" w:rsidR="00885131" w:rsidRDefault="00AC49F5">
      <w:pPr>
        <w:ind w:firstLine="420"/>
      </w:pPr>
      <w:r>
        <w:t>1. When creating a cluster, ensure that the hardware specifications of each cluster node are the same, and the memory is greater than 96 GB</w:t>
      </w:r>
    </w:p>
    <w:p w14:paraId="6E02232E" w14:textId="77777777" w:rsidR="00885131" w:rsidRDefault="00AC49F5">
      <w:pPr>
        <w:ind w:firstLine="420"/>
      </w:pPr>
      <w:r>
        <w:t>2. When a cluster is created, the overall performance of the cluster will be about 80% of total performance of all cluster nodes.</w:t>
      </w:r>
    </w:p>
    <w:p w14:paraId="630C861B" w14:textId="77777777" w:rsidR="00885131" w:rsidRDefault="00AC49F5">
      <w:pPr>
        <w:ind w:firstLine="420"/>
      </w:pPr>
      <w:r>
        <w:t>3. When you need to set up 3 or more clusters, please consult the R&amp;D team first.</w:t>
      </w:r>
    </w:p>
    <w:p w14:paraId="7281B750" w14:textId="77777777" w:rsidR="00885131" w:rsidRDefault="00AC49F5">
      <w:pPr>
        <w:pStyle w:val="3"/>
      </w:pPr>
      <w:bookmarkStart w:id="145" w:name="_Toc108797346"/>
      <w:r>
        <w:t>Troubleshooting</w:t>
      </w:r>
      <w:bookmarkEnd w:id="145"/>
    </w:p>
    <w:p w14:paraId="75625B6A" w14:textId="77777777" w:rsidR="00885131" w:rsidRDefault="00AC49F5">
      <w:pPr>
        <w:ind w:firstLine="420"/>
      </w:pPr>
      <w:r>
        <w:t>None</w:t>
      </w:r>
    </w:p>
    <w:p w14:paraId="5959EC50" w14:textId="77777777" w:rsidR="00885131" w:rsidRDefault="00AC49F5">
      <w:pPr>
        <w:pStyle w:val="2"/>
        <w:rPr>
          <w:rFonts w:ascii="Times New Roman" w:hAnsi="Times New Roman"/>
        </w:rPr>
      </w:pPr>
      <w:bookmarkStart w:id="146" w:name="_Toc108797347"/>
      <w:bookmarkStart w:id="147" w:name="_Toc14596"/>
      <w:r>
        <w:rPr>
          <w:rFonts w:ascii="Times New Roman" w:hAnsi="Times New Roman"/>
        </w:rPr>
        <w:t>4.6 Netherlands Available for Customer Location</w:t>
      </w:r>
      <w:bookmarkEnd w:id="146"/>
      <w:bookmarkEnd w:id="147"/>
    </w:p>
    <w:p w14:paraId="69CBAE2C" w14:textId="77777777" w:rsidR="00885131" w:rsidRDefault="00AC49F5">
      <w:pPr>
        <w:pStyle w:val="3"/>
        <w:rPr>
          <w:b w:val="0"/>
          <w:color w:val="000000"/>
        </w:rPr>
      </w:pPr>
      <w:bookmarkStart w:id="148" w:name="_Toc108797348"/>
      <w:r>
        <w:t>Benefits</w:t>
      </w:r>
      <w:bookmarkEnd w:id="148"/>
    </w:p>
    <w:p w14:paraId="45E5CA84" w14:textId="77777777" w:rsidR="00885131" w:rsidRDefault="00AC49F5">
      <w:pPr>
        <w:ind w:firstLine="420"/>
      </w:pPr>
      <w:r>
        <w:t>Netherlands can be selected as the country where a customer locate, which will be automatically synchronized to the monitor.</w:t>
      </w:r>
    </w:p>
    <w:p w14:paraId="1B96FF73" w14:textId="77777777" w:rsidR="00885131" w:rsidRDefault="00AC49F5">
      <w:pPr>
        <w:pStyle w:val="3"/>
      </w:pPr>
      <w:bookmarkStart w:id="149" w:name="_Toc108797349"/>
      <w:r>
        <w:t>Scenarios</w:t>
      </w:r>
      <w:bookmarkEnd w:id="149"/>
    </w:p>
    <w:p w14:paraId="0AD29BEC" w14:textId="77777777" w:rsidR="00885131" w:rsidRDefault="00AC49F5">
      <w:pPr>
        <w:ind w:firstLine="420"/>
      </w:pPr>
      <w:r>
        <w:t>Used for the Netherlands market</w:t>
      </w:r>
    </w:p>
    <w:p w14:paraId="4CB4689A" w14:textId="77777777" w:rsidR="00885131" w:rsidRDefault="00AC49F5">
      <w:pPr>
        <w:pStyle w:val="3"/>
      </w:pPr>
      <w:bookmarkStart w:id="150" w:name="_Toc108797350"/>
      <w:r>
        <w:t>Target Users</w:t>
      </w:r>
      <w:bookmarkEnd w:id="150"/>
    </w:p>
    <w:p w14:paraId="401DBACE" w14:textId="77777777" w:rsidR="00885131" w:rsidRDefault="00AC49F5">
      <w:r>
        <w:t xml:space="preserve">    Security admin, O&amp;M personnel</w:t>
      </w:r>
    </w:p>
    <w:p w14:paraId="4F944907" w14:textId="77777777" w:rsidR="00885131" w:rsidRDefault="00AC49F5">
      <w:pPr>
        <w:pStyle w:val="3"/>
      </w:pPr>
      <w:bookmarkStart w:id="151" w:name="_Toc108797351"/>
      <w:r>
        <w:t>UI</w:t>
      </w:r>
      <w:bookmarkEnd w:id="151"/>
    </w:p>
    <w:p w14:paraId="06C2635E" w14:textId="77777777" w:rsidR="00885131" w:rsidRDefault="00AC49F5">
      <w:pPr>
        <w:ind w:firstLineChars="200" w:firstLine="480"/>
      </w:pPr>
      <w:r>
        <w:t xml:space="preserve">Go to </w:t>
      </w:r>
      <w:r>
        <w:rPr>
          <w:b/>
        </w:rPr>
        <w:t>System</w:t>
      </w:r>
      <w:r>
        <w:t xml:space="preserve"> &gt; </w:t>
      </w:r>
      <w:r>
        <w:rPr>
          <w:b/>
        </w:rPr>
        <w:t>System</w:t>
      </w:r>
      <w:r>
        <w:t xml:space="preserve"> &gt; </w:t>
      </w:r>
      <w:r>
        <w:rPr>
          <w:b/>
        </w:rPr>
        <w:t>General</w:t>
      </w:r>
      <w:r>
        <w:t xml:space="preserve"> &gt; </w:t>
      </w:r>
      <w:r>
        <w:rPr>
          <w:b/>
        </w:rPr>
        <w:t>Web UI</w:t>
      </w:r>
      <w:r>
        <w:t xml:space="preserve"> &gt; </w:t>
      </w:r>
      <w:r>
        <w:rPr>
          <w:b/>
        </w:rPr>
        <w:t>Service Control</w:t>
      </w:r>
      <w:r>
        <w:t xml:space="preserve"> &gt; </w:t>
      </w:r>
      <w:r>
        <w:rPr>
          <w:b/>
        </w:rPr>
        <w:t>Country/Region</w:t>
      </w:r>
      <w:r>
        <w:t xml:space="preserve"> to select the country or region where the customer is located.</w:t>
      </w:r>
    </w:p>
    <w:p w14:paraId="6A6ACE1C" w14:textId="77777777" w:rsidR="00885131" w:rsidRDefault="00C30113">
      <w:pPr>
        <w:jc w:val="center"/>
      </w:pPr>
      <w:r>
        <w:rPr>
          <w:noProof/>
        </w:rPr>
        <w:lastRenderedPageBreak/>
        <w:pict w14:anchorId="68A82C35">
          <v:shape id="_x0000_i1035" type="#_x0000_t75" alt="图形用户界面, 文本, 应用程序, 电子邮件&#13;&#13;&#13;&#10;&#13;&#13;&#13;&#10;描述已自动生成" style="width:415.3pt;height:273.9pt;mso-width-percent:0;mso-height-percent:0;mso-width-percent:0;mso-height-percent:0">
            <v:imagedata r:id="rId31" o:title="图形用户界面, 文本, 应用程序, 电子邮件&#13;&#13;&#13;&#10;&#13;&#13;&#13;&#10;描述已自动生成"/>
          </v:shape>
        </w:pict>
      </w:r>
    </w:p>
    <w:p w14:paraId="1E71F485" w14:textId="77777777" w:rsidR="00885131" w:rsidRDefault="00885131"/>
    <w:p w14:paraId="14BE5ED2" w14:textId="77777777" w:rsidR="00885131" w:rsidRDefault="00885131"/>
    <w:p w14:paraId="66486339" w14:textId="77777777" w:rsidR="00885131" w:rsidRDefault="00AC49F5">
      <w:pPr>
        <w:pStyle w:val="2"/>
        <w:rPr>
          <w:rFonts w:ascii="Times New Roman" w:hAnsi="Times New Roman"/>
        </w:rPr>
      </w:pPr>
      <w:bookmarkStart w:id="152" w:name="_Toc23874"/>
      <w:bookmarkStart w:id="153" w:name="_Toc108797352"/>
      <w:r>
        <w:rPr>
          <w:rFonts w:ascii="Times New Roman" w:hAnsi="Times New Roman"/>
        </w:rPr>
        <w:t>4.7 Licensing Management of Third-party Integrated Devices</w:t>
      </w:r>
      <w:bookmarkEnd w:id="152"/>
      <w:bookmarkEnd w:id="153"/>
    </w:p>
    <w:p w14:paraId="02135FBF" w14:textId="77777777" w:rsidR="00885131" w:rsidRDefault="00AC49F5">
      <w:pPr>
        <w:pStyle w:val="3"/>
        <w:rPr>
          <w:b w:val="0"/>
          <w:color w:val="000000"/>
        </w:rPr>
      </w:pPr>
      <w:bookmarkStart w:id="154" w:name="_Toc108797353"/>
      <w:r>
        <w:t>Benefits</w:t>
      </w:r>
      <w:bookmarkEnd w:id="154"/>
    </w:p>
    <w:p w14:paraId="3C4CD44A" w14:textId="77777777" w:rsidR="00885131" w:rsidRDefault="00AC49F5">
      <w:pPr>
        <w:ind w:firstLine="420"/>
      </w:pPr>
      <w:r>
        <w:t>To better manage the third-party integrated devices used by customers, you can license those devices based on quantity and validity period now.</w:t>
      </w:r>
    </w:p>
    <w:p w14:paraId="6A78F3AC" w14:textId="77777777" w:rsidR="00885131" w:rsidRDefault="00AC49F5">
      <w:pPr>
        <w:pStyle w:val="3"/>
      </w:pPr>
      <w:bookmarkStart w:id="155" w:name="_Toc108797354"/>
      <w:r>
        <w:t>Scenarios</w:t>
      </w:r>
      <w:bookmarkEnd w:id="155"/>
    </w:p>
    <w:p w14:paraId="3D2907B1" w14:textId="77777777" w:rsidR="00885131" w:rsidRDefault="00AC49F5">
      <w:pPr>
        <w:ind w:firstLine="420"/>
      </w:pPr>
      <w:r>
        <w:t>Security operation and maintenance, device integration</w:t>
      </w:r>
    </w:p>
    <w:p w14:paraId="6A18F4F4" w14:textId="77777777" w:rsidR="00885131" w:rsidRDefault="00AC49F5">
      <w:pPr>
        <w:pStyle w:val="3"/>
      </w:pPr>
      <w:bookmarkStart w:id="156" w:name="_Toc108797355"/>
      <w:r>
        <w:t>Target Users</w:t>
      </w:r>
      <w:bookmarkEnd w:id="156"/>
    </w:p>
    <w:p w14:paraId="5A7A24CF" w14:textId="77777777" w:rsidR="00885131" w:rsidRDefault="00AC49F5">
      <w:r>
        <w:t xml:space="preserve">    Security admin, O&amp;M personnel</w:t>
      </w:r>
    </w:p>
    <w:p w14:paraId="1AE2EFD2" w14:textId="77777777" w:rsidR="00885131" w:rsidRDefault="00AC49F5">
      <w:pPr>
        <w:pStyle w:val="3"/>
      </w:pPr>
      <w:bookmarkStart w:id="157" w:name="_Toc108797356"/>
      <w:r>
        <w:lastRenderedPageBreak/>
        <w:t>UI</w:t>
      </w:r>
      <w:bookmarkEnd w:id="157"/>
    </w:p>
    <w:p w14:paraId="0F16FDDE" w14:textId="77777777" w:rsidR="00885131" w:rsidRDefault="00AC49F5">
      <w:pPr>
        <w:ind w:firstLineChars="200" w:firstLine="480"/>
      </w:pPr>
      <w:r>
        <w:t xml:space="preserve">1. Go to </w:t>
      </w:r>
      <w:r>
        <w:rPr>
          <w:b/>
        </w:rPr>
        <w:t>System</w:t>
      </w:r>
      <w:r>
        <w:t xml:space="preserve"> &gt; </w:t>
      </w:r>
      <w:r>
        <w:rPr>
          <w:b/>
        </w:rPr>
        <w:t xml:space="preserve">System </w:t>
      </w:r>
      <w:r>
        <w:t xml:space="preserve">&gt; </w:t>
      </w:r>
      <w:r>
        <w:rPr>
          <w:b/>
        </w:rPr>
        <w:t>Licensing</w:t>
      </w:r>
      <w:r>
        <w:t xml:space="preserve"> to export device information and apply for licensing again. There is no limit to the number of integrated devices for a single app category.</w:t>
      </w:r>
    </w:p>
    <w:p w14:paraId="0015F86E" w14:textId="77777777" w:rsidR="00885131" w:rsidRDefault="00C30113">
      <w:r>
        <w:rPr>
          <w:noProof/>
        </w:rPr>
        <w:pict w14:anchorId="31662876">
          <v:shape id="_x0000_i1034" type="#_x0000_t75" alt="图形用户界面, 应用程序&#13;&#13;&#13;&#10;&#13;&#13;&#13;&#10;描述已自动生成" style="width:414.25pt;height:188.35pt;mso-width-percent:0;mso-height-percent:0;mso-width-percent:0;mso-height-percent:0">
            <v:imagedata r:id="rId32" o:title=""/>
          </v:shape>
        </w:pict>
      </w:r>
    </w:p>
    <w:p w14:paraId="65E85213" w14:textId="77777777" w:rsidR="00885131" w:rsidRDefault="00885131">
      <w:pPr>
        <w:ind w:firstLine="420"/>
      </w:pPr>
    </w:p>
    <w:p w14:paraId="1CA19300" w14:textId="77777777" w:rsidR="00885131" w:rsidRDefault="00AC49F5">
      <w:pPr>
        <w:ind w:firstLine="420"/>
      </w:pPr>
      <w:r>
        <w:t xml:space="preserve">2. On the </w:t>
      </w:r>
      <w:r>
        <w:rPr>
          <w:b/>
        </w:rPr>
        <w:t>System</w:t>
      </w:r>
      <w:r>
        <w:t xml:space="preserve"> &gt; </w:t>
      </w:r>
      <w:r>
        <w:rPr>
          <w:b/>
        </w:rPr>
        <w:t>Devices</w:t>
      </w:r>
      <w:r>
        <w:t xml:space="preserve"> &gt; </w:t>
      </w:r>
      <w:r>
        <w:rPr>
          <w:b/>
        </w:rPr>
        <w:t>Response Apps</w:t>
      </w:r>
      <w:r>
        <w:t xml:space="preserve"> page, third-party devices not licensed are displayed in gray, devices licensed but not integrated are displayed in orange, and devices licensed and integrated are displayed in green.</w:t>
      </w:r>
    </w:p>
    <w:p w14:paraId="7D911DEB" w14:textId="77777777" w:rsidR="00885131" w:rsidRDefault="00C30113">
      <w:pPr>
        <w:jc w:val="center"/>
      </w:pPr>
      <w:r>
        <w:rPr>
          <w:noProof/>
        </w:rPr>
        <w:pict w14:anchorId="05D73359">
          <v:shape id="_x0000_i1033" type="#_x0000_t75" alt="图形用户界面, 网站&#13;&#13;&#13;&#10;&#13;&#13;&#13;&#10;描述已自动生成" style="width:415.3pt;height:137.75pt;mso-width-percent:0;mso-height-percent:0;mso-width-percent:0;mso-height-percent:0">
            <v:imagedata r:id="rId33" o:title="图形用户界面, 网站&#13;&#13;&#13;&#10;&#13;&#13;&#13;&#10;描述已自动生成"/>
          </v:shape>
        </w:pict>
      </w:r>
    </w:p>
    <w:p w14:paraId="4335C60B" w14:textId="77777777" w:rsidR="00885131" w:rsidRDefault="00885131"/>
    <w:p w14:paraId="00FB6FA3" w14:textId="77777777" w:rsidR="00885131" w:rsidRDefault="00AC49F5">
      <w:pPr>
        <w:jc w:val="center"/>
      </w:pPr>
      <w:r>
        <w:t xml:space="preserve"> </w:t>
      </w:r>
    </w:p>
    <w:p w14:paraId="48F6794F" w14:textId="77777777" w:rsidR="00885131" w:rsidRDefault="00AC49F5">
      <w:pPr>
        <w:pStyle w:val="3"/>
      </w:pPr>
      <w:bookmarkStart w:id="158" w:name="_Toc108797357"/>
      <w:r>
        <w:t>Pending Issues and Notes</w:t>
      </w:r>
      <w:bookmarkEnd w:id="158"/>
    </w:p>
    <w:p w14:paraId="3298B547" w14:textId="77777777" w:rsidR="00885131" w:rsidRDefault="00AC49F5">
      <w:pPr>
        <w:ind w:firstLine="420"/>
      </w:pPr>
      <w:r>
        <w:t xml:space="preserve">If a third-party app, having been imported to previous </w:t>
      </w:r>
      <w:proofErr w:type="spellStart"/>
      <w:r>
        <w:t>NovaCommand</w:t>
      </w:r>
      <w:proofErr w:type="spellEnd"/>
      <w:r>
        <w:t xml:space="preserve"> versions, is not licensed immediately after the upgrade, the original third-party app will still be available, but you cannot edit or add its resources.</w:t>
      </w:r>
    </w:p>
    <w:p w14:paraId="276F211D" w14:textId="77777777" w:rsidR="00885131" w:rsidRDefault="00AC49F5">
      <w:pPr>
        <w:pStyle w:val="3"/>
      </w:pPr>
      <w:bookmarkStart w:id="159" w:name="_Toc108797358"/>
      <w:r>
        <w:lastRenderedPageBreak/>
        <w:t>Troubleshooting</w:t>
      </w:r>
      <w:bookmarkEnd w:id="159"/>
    </w:p>
    <w:p w14:paraId="6D56117A" w14:textId="77777777" w:rsidR="00885131" w:rsidRDefault="00AC49F5">
      <w:pPr>
        <w:ind w:firstLine="420"/>
      </w:pPr>
      <w:r>
        <w:t>None</w:t>
      </w:r>
    </w:p>
    <w:p w14:paraId="19E95B27" w14:textId="77777777" w:rsidR="00885131" w:rsidRDefault="00885131"/>
    <w:p w14:paraId="285A94F3" w14:textId="77777777" w:rsidR="00885131" w:rsidRDefault="00885131"/>
    <w:p w14:paraId="36110771" w14:textId="77777777" w:rsidR="00885131" w:rsidRDefault="00AC49F5">
      <w:pPr>
        <w:pStyle w:val="2"/>
        <w:rPr>
          <w:rFonts w:ascii="Times New Roman" w:hAnsi="Times New Roman"/>
        </w:rPr>
      </w:pPr>
      <w:bookmarkStart w:id="160" w:name="_Toc108797359"/>
      <w:bookmarkStart w:id="161" w:name="_Toc347"/>
      <w:r>
        <w:rPr>
          <w:rFonts w:ascii="Times New Roman" w:hAnsi="Times New Roman"/>
        </w:rPr>
        <w:t>4.8 Threshold Settings for the Abnormal Behavior Engine</w:t>
      </w:r>
      <w:bookmarkEnd w:id="160"/>
      <w:bookmarkEnd w:id="161"/>
    </w:p>
    <w:p w14:paraId="465759BC" w14:textId="77777777" w:rsidR="00885131" w:rsidRDefault="00AC49F5">
      <w:pPr>
        <w:pStyle w:val="3"/>
      </w:pPr>
      <w:bookmarkStart w:id="162" w:name="_Toc108797360"/>
      <w:r>
        <w:t>Benefits</w:t>
      </w:r>
      <w:bookmarkEnd w:id="162"/>
    </w:p>
    <w:p w14:paraId="201A596A" w14:textId="77777777" w:rsidR="00885131" w:rsidRDefault="00AC49F5">
      <w:r>
        <w:t>You can configure thresholds for scans and brute-force attacks detected by the abnormal behavior engine.</w:t>
      </w:r>
    </w:p>
    <w:p w14:paraId="2DE5025D" w14:textId="77777777" w:rsidR="00885131" w:rsidRDefault="00AC49F5">
      <w:pPr>
        <w:pStyle w:val="3"/>
      </w:pPr>
      <w:bookmarkStart w:id="163" w:name="_Toc108797361"/>
      <w:r>
        <w:t>Scenarios</w:t>
      </w:r>
      <w:bookmarkEnd w:id="163"/>
    </w:p>
    <w:p w14:paraId="45986EDE" w14:textId="77777777" w:rsidR="00885131" w:rsidRDefault="00AC49F5">
      <w:r>
        <w:rPr>
          <w:color w:val="000000"/>
        </w:rPr>
        <w:t>Security operation and maintenance</w:t>
      </w:r>
    </w:p>
    <w:p w14:paraId="03E226A0" w14:textId="77777777" w:rsidR="00885131" w:rsidRDefault="00AC49F5">
      <w:pPr>
        <w:pStyle w:val="3"/>
      </w:pPr>
      <w:bookmarkStart w:id="164" w:name="_Toc108797362"/>
      <w:r>
        <w:t>Target Users</w:t>
      </w:r>
      <w:bookmarkEnd w:id="164"/>
    </w:p>
    <w:p w14:paraId="15F071CA" w14:textId="77777777" w:rsidR="00885131" w:rsidRDefault="00AC49F5">
      <w:r>
        <w:rPr>
          <w:color w:val="000000"/>
        </w:rPr>
        <w:t>O&amp;M personnel</w:t>
      </w:r>
    </w:p>
    <w:p w14:paraId="444A058F" w14:textId="77777777" w:rsidR="00885131" w:rsidRDefault="00AC49F5">
      <w:pPr>
        <w:pStyle w:val="3"/>
      </w:pPr>
      <w:bookmarkStart w:id="165" w:name="_Toc108797363"/>
      <w:r>
        <w:t>UI</w:t>
      </w:r>
      <w:bookmarkEnd w:id="165"/>
    </w:p>
    <w:p w14:paraId="66C41B1C" w14:textId="77777777" w:rsidR="00885131" w:rsidRDefault="00AC49F5">
      <w:r>
        <w:t xml:space="preserve">Go to </w:t>
      </w:r>
      <w:r>
        <w:rPr>
          <w:b/>
        </w:rPr>
        <w:t>System</w:t>
      </w:r>
      <w:r>
        <w:t xml:space="preserve"> &gt; </w:t>
      </w:r>
      <w:r>
        <w:rPr>
          <w:b/>
        </w:rPr>
        <w:t>Security Capabilities</w:t>
      </w:r>
      <w:r>
        <w:t xml:space="preserve"> &gt; </w:t>
      </w:r>
      <w:r>
        <w:rPr>
          <w:b/>
        </w:rPr>
        <w:t>Detection Engines</w:t>
      </w:r>
      <w:r>
        <w:t xml:space="preserve"> &gt; </w:t>
      </w:r>
      <w:r>
        <w:rPr>
          <w:b/>
        </w:rPr>
        <w:t xml:space="preserve">Abnormal Behavior </w:t>
      </w:r>
      <w:proofErr w:type="gramStart"/>
      <w:r>
        <w:rPr>
          <w:b/>
        </w:rPr>
        <w:t>Engine</w:t>
      </w:r>
      <w:r>
        <w:t>, and</w:t>
      </w:r>
      <w:proofErr w:type="gramEnd"/>
      <w:r>
        <w:t xml:space="preserve"> click a rule for configuration.</w:t>
      </w:r>
    </w:p>
    <w:p w14:paraId="0C50EB0D" w14:textId="77777777" w:rsidR="00885131" w:rsidRDefault="00885131"/>
    <w:p w14:paraId="1755F817" w14:textId="29013D9D" w:rsidR="00885131" w:rsidRDefault="00C30113">
      <w:r>
        <w:rPr>
          <w:noProof/>
        </w:rPr>
        <w:lastRenderedPageBreak/>
        <w:pict w14:anchorId="3DEC302F">
          <v:shape id="图片 35" o:spid="_x0000_i1032" type="#_x0000_t75" alt="" style="width:414.8pt;height:186.8pt;visibility:visible;mso-wrap-style:square;mso-width-percent:0;mso-height-percent:0;mso-width-percent:0;mso-height-percent:0">
            <v:imagedata r:id="rId34" o:title=""/>
          </v:shape>
        </w:pict>
      </w:r>
    </w:p>
    <w:p w14:paraId="581B3DD4" w14:textId="77777777" w:rsidR="00885131" w:rsidRDefault="00885131"/>
    <w:p w14:paraId="281FE60D" w14:textId="1D3DEEF9" w:rsidR="00885131" w:rsidRDefault="00C30113">
      <w:r>
        <w:rPr>
          <w:noProof/>
        </w:rPr>
        <w:pict w14:anchorId="2ADDE243">
          <v:shape id="图片 34" o:spid="_x0000_i1031" type="#_x0000_t75" alt="" style="width:415.3pt;height:187.3pt;visibility:visible;mso-wrap-style:square;mso-width-percent:0;mso-height-percent:0;mso-width-percent:0;mso-height-percent:0">
            <v:imagedata r:id="rId35" o:title=""/>
          </v:shape>
        </w:pict>
      </w:r>
    </w:p>
    <w:p w14:paraId="6AC95A1C" w14:textId="77777777" w:rsidR="00885131" w:rsidRDefault="00885131"/>
    <w:p w14:paraId="4992D8C3" w14:textId="77777777" w:rsidR="00885131" w:rsidRDefault="00AC49F5">
      <w:pPr>
        <w:pStyle w:val="3"/>
      </w:pPr>
      <w:bookmarkStart w:id="166" w:name="_Toc108797364"/>
      <w:r>
        <w:t>Pending Issues and Notes</w:t>
      </w:r>
      <w:bookmarkEnd w:id="166"/>
    </w:p>
    <w:p w14:paraId="21927C98" w14:textId="77777777" w:rsidR="00885131" w:rsidRDefault="00AC49F5">
      <w:pPr>
        <w:widowControl/>
        <w:ind w:firstLineChars="200" w:firstLine="480"/>
        <w:jc w:val="left"/>
      </w:pPr>
      <w:r>
        <w:t>You can only configure thresholds for rules related to scans and brute-force attacks.</w:t>
      </w:r>
    </w:p>
    <w:p w14:paraId="0BC29F33" w14:textId="77777777" w:rsidR="00885131" w:rsidRDefault="00885131">
      <w:pPr>
        <w:ind w:firstLine="420"/>
      </w:pPr>
    </w:p>
    <w:p w14:paraId="4462220C" w14:textId="77777777" w:rsidR="00885131" w:rsidRDefault="00AC49F5">
      <w:pPr>
        <w:pStyle w:val="3"/>
      </w:pPr>
      <w:bookmarkStart w:id="167" w:name="_Toc108797365"/>
      <w:r>
        <w:t>Troubleshooting</w:t>
      </w:r>
      <w:bookmarkEnd w:id="167"/>
    </w:p>
    <w:p w14:paraId="03C0FAE2" w14:textId="77777777" w:rsidR="00885131" w:rsidRDefault="00AC49F5">
      <w:pPr>
        <w:ind w:firstLineChars="200" w:firstLine="480"/>
      </w:pPr>
      <w:r>
        <w:t>None</w:t>
      </w:r>
    </w:p>
    <w:p w14:paraId="1D655F62" w14:textId="77777777" w:rsidR="00885131" w:rsidRDefault="00885131"/>
    <w:p w14:paraId="5508FDAE" w14:textId="77777777" w:rsidR="00885131" w:rsidRDefault="00AC49F5">
      <w:pPr>
        <w:pStyle w:val="2"/>
        <w:rPr>
          <w:rFonts w:ascii="Times New Roman" w:hAnsi="Times New Roman"/>
        </w:rPr>
      </w:pPr>
      <w:bookmarkStart w:id="168" w:name="_Toc24808"/>
      <w:bookmarkStart w:id="169" w:name="_Toc108797366"/>
      <w:bookmarkStart w:id="170" w:name="_Toc12076"/>
      <w:bookmarkStart w:id="171" w:name="_Toc202"/>
      <w:r>
        <w:rPr>
          <w:rFonts w:ascii="Times New Roman" w:hAnsi="Times New Roman"/>
        </w:rPr>
        <w:lastRenderedPageBreak/>
        <w:t>4.9 Audio Alert</w:t>
      </w:r>
      <w:bookmarkEnd w:id="168"/>
      <w:bookmarkEnd w:id="169"/>
      <w:bookmarkEnd w:id="170"/>
      <w:bookmarkEnd w:id="171"/>
    </w:p>
    <w:p w14:paraId="54F8D633" w14:textId="77777777" w:rsidR="00885131" w:rsidRDefault="00AC49F5">
      <w:pPr>
        <w:pStyle w:val="3"/>
      </w:pPr>
      <w:bookmarkStart w:id="172" w:name="_Toc8114"/>
      <w:bookmarkStart w:id="173" w:name="_Toc108797367"/>
      <w:bookmarkStart w:id="174" w:name="_Toc14895"/>
      <w:r>
        <w:t>Benefits</w:t>
      </w:r>
      <w:bookmarkEnd w:id="172"/>
      <w:bookmarkEnd w:id="173"/>
      <w:bookmarkEnd w:id="174"/>
    </w:p>
    <w:p w14:paraId="693E4222" w14:textId="77777777" w:rsidR="00885131" w:rsidRDefault="00AC49F5">
      <w:pPr>
        <w:ind w:firstLine="420"/>
      </w:pPr>
      <w:r>
        <w:t>Audio alert can be set to notify users of threats that they are concerned.</w:t>
      </w:r>
    </w:p>
    <w:p w14:paraId="147C09DD" w14:textId="77777777" w:rsidR="00885131" w:rsidRDefault="00AC49F5">
      <w:pPr>
        <w:pStyle w:val="3"/>
      </w:pPr>
      <w:bookmarkStart w:id="175" w:name="_Toc6296"/>
      <w:bookmarkStart w:id="176" w:name="_Toc108797368"/>
      <w:bookmarkStart w:id="177" w:name="_Toc5395"/>
      <w:r>
        <w:t>Scenarios</w:t>
      </w:r>
      <w:bookmarkEnd w:id="175"/>
      <w:bookmarkEnd w:id="176"/>
      <w:bookmarkEnd w:id="177"/>
    </w:p>
    <w:p w14:paraId="75933242" w14:textId="77777777" w:rsidR="00885131" w:rsidRDefault="00AC49F5">
      <w:pPr>
        <w:ind w:firstLine="420"/>
      </w:pPr>
      <w:r>
        <w:t>Security operation and maintenance</w:t>
      </w:r>
    </w:p>
    <w:p w14:paraId="2AFBF90D" w14:textId="77777777" w:rsidR="00885131" w:rsidRDefault="00AC49F5">
      <w:pPr>
        <w:pStyle w:val="3"/>
      </w:pPr>
      <w:bookmarkStart w:id="178" w:name="_Toc28047"/>
      <w:bookmarkStart w:id="179" w:name="_Toc22339"/>
      <w:bookmarkStart w:id="180" w:name="_Toc108797369"/>
      <w:r>
        <w:t>Target Users</w:t>
      </w:r>
      <w:bookmarkEnd w:id="178"/>
      <w:bookmarkEnd w:id="179"/>
      <w:bookmarkEnd w:id="180"/>
    </w:p>
    <w:p w14:paraId="1F8E30EE" w14:textId="77777777" w:rsidR="00885131" w:rsidRDefault="00AC49F5">
      <w:r>
        <w:rPr>
          <w:color w:val="000000"/>
        </w:rPr>
        <w:t xml:space="preserve">   Security admin, O&amp;M personnel</w:t>
      </w:r>
    </w:p>
    <w:p w14:paraId="2CF7DFB2" w14:textId="77777777" w:rsidR="00885131" w:rsidRDefault="00AC49F5">
      <w:pPr>
        <w:pStyle w:val="3"/>
      </w:pPr>
      <w:bookmarkStart w:id="181" w:name="_Toc108797370"/>
      <w:bookmarkStart w:id="182" w:name="_Toc1064"/>
      <w:bookmarkStart w:id="183" w:name="_Toc20802"/>
      <w:r>
        <w:t>UI</w:t>
      </w:r>
      <w:bookmarkEnd w:id="181"/>
      <w:bookmarkEnd w:id="182"/>
      <w:bookmarkEnd w:id="183"/>
    </w:p>
    <w:p w14:paraId="3C4D8336" w14:textId="77777777" w:rsidR="00885131" w:rsidRDefault="00AC49F5">
      <w:pPr>
        <w:numPr>
          <w:ilvl w:val="0"/>
          <w:numId w:val="6"/>
        </w:numPr>
      </w:pPr>
      <w:r>
        <w:t xml:space="preserve">Go to </w:t>
      </w:r>
      <w:r>
        <w:rPr>
          <w:b/>
        </w:rPr>
        <w:t>Response</w:t>
      </w:r>
      <w:r>
        <w:t xml:space="preserve"> &gt; </w:t>
      </w:r>
      <w:r>
        <w:rPr>
          <w:b/>
        </w:rPr>
        <w:t xml:space="preserve">Security </w:t>
      </w:r>
      <w:proofErr w:type="gramStart"/>
      <w:r>
        <w:rPr>
          <w:b/>
        </w:rPr>
        <w:t>Alerts</w:t>
      </w:r>
      <w:r>
        <w:t>, and</w:t>
      </w:r>
      <w:proofErr w:type="gramEnd"/>
      <w:r>
        <w:t xml:space="preserve"> click </w:t>
      </w:r>
      <w:r>
        <w:rPr>
          <w:b/>
        </w:rPr>
        <w:t>Settings</w:t>
      </w:r>
      <w:r>
        <w:t xml:space="preserve"> to set conditions to trigger audio alerts.</w:t>
      </w:r>
    </w:p>
    <w:p w14:paraId="04AF7667" w14:textId="77777777" w:rsidR="00885131" w:rsidRDefault="00C30113">
      <w:r>
        <w:rPr>
          <w:noProof/>
        </w:rPr>
        <w:pict w14:anchorId="547DAAEF">
          <v:shape id="_x0000_i1030" type="#_x0000_t75" alt="" style="width:413.75pt;height:175.3pt;mso-width-percent:0;mso-height-percent:0;mso-width-percent:0;mso-height-percent:0">
            <v:imagedata r:id="rId36" o:title=""/>
          </v:shape>
        </w:pict>
      </w:r>
    </w:p>
    <w:p w14:paraId="5A5E0158" w14:textId="77777777" w:rsidR="00885131" w:rsidRDefault="00885131"/>
    <w:p w14:paraId="63666216" w14:textId="77777777" w:rsidR="00885131" w:rsidRDefault="00AC49F5">
      <w:pPr>
        <w:numPr>
          <w:ilvl w:val="0"/>
          <w:numId w:val="6"/>
        </w:numPr>
      </w:pPr>
      <w:r>
        <w:t>When a successful attack of a threat level is detected, the PC will send an audio alert.</w:t>
      </w:r>
    </w:p>
    <w:p w14:paraId="69CDCD04" w14:textId="77777777" w:rsidR="00885131" w:rsidRDefault="00C30113">
      <w:r>
        <w:rPr>
          <w:noProof/>
        </w:rPr>
        <w:lastRenderedPageBreak/>
        <w:pict w14:anchorId="2B2DA58C">
          <v:shape id="_x0000_i1029" type="#_x0000_t75" alt="" style="width:414.8pt;height:195.65pt;mso-width-percent:0;mso-height-percent:0;mso-width-percent:0;mso-height-percent:0">
            <v:imagedata r:id="rId37" o:title=""/>
          </v:shape>
        </w:pict>
      </w:r>
    </w:p>
    <w:p w14:paraId="173F094B" w14:textId="77777777" w:rsidR="00885131" w:rsidRDefault="00AC49F5">
      <w:pPr>
        <w:pStyle w:val="3"/>
      </w:pPr>
      <w:bookmarkStart w:id="184" w:name="_Toc108797371"/>
      <w:bookmarkStart w:id="185" w:name="_Toc9428"/>
      <w:bookmarkStart w:id="186" w:name="_Toc21450"/>
      <w:r>
        <w:t>Pending Issues and Notes</w:t>
      </w:r>
      <w:bookmarkEnd w:id="184"/>
      <w:bookmarkEnd w:id="185"/>
      <w:bookmarkEnd w:id="186"/>
    </w:p>
    <w:p w14:paraId="685438DE" w14:textId="77777777" w:rsidR="00885131" w:rsidRDefault="00AC49F5">
      <w:r>
        <w:t xml:space="preserve">Audio alerts will be available only when you constantly open a monitor to display the </w:t>
      </w:r>
      <w:r>
        <w:rPr>
          <w:b/>
        </w:rPr>
        <w:t>Security Alerts</w:t>
      </w:r>
      <w:r>
        <w:t xml:space="preserve"> page or stay on the </w:t>
      </w:r>
      <w:r>
        <w:rPr>
          <w:b/>
        </w:rPr>
        <w:t>Security Alerts</w:t>
      </w:r>
      <w:r>
        <w:t xml:space="preserve"> page.</w:t>
      </w:r>
    </w:p>
    <w:p w14:paraId="02168674" w14:textId="77777777" w:rsidR="00885131" w:rsidRDefault="00AC49F5">
      <w:pPr>
        <w:pStyle w:val="3"/>
      </w:pPr>
      <w:bookmarkStart w:id="187" w:name="_Toc4061"/>
      <w:bookmarkStart w:id="188" w:name="_Toc31435"/>
      <w:bookmarkStart w:id="189" w:name="_Toc108797372"/>
      <w:r>
        <w:t>Troubleshooting</w:t>
      </w:r>
      <w:bookmarkEnd w:id="187"/>
      <w:bookmarkEnd w:id="188"/>
      <w:bookmarkEnd w:id="189"/>
    </w:p>
    <w:p w14:paraId="3530AF89" w14:textId="77777777" w:rsidR="00885131" w:rsidRDefault="00AC49F5">
      <w:r>
        <w:t>None</w:t>
      </w:r>
    </w:p>
    <w:p w14:paraId="27CAF8BC" w14:textId="77777777" w:rsidR="00885131" w:rsidRDefault="00885131"/>
    <w:p w14:paraId="30B5063C" w14:textId="77777777" w:rsidR="00885131" w:rsidRDefault="00885131"/>
    <w:p w14:paraId="2BBCFFA5" w14:textId="77777777" w:rsidR="00885131" w:rsidRDefault="00885131">
      <w:pPr>
        <w:ind w:firstLineChars="200" w:firstLine="480"/>
      </w:pPr>
    </w:p>
    <w:p w14:paraId="0CA81A3C" w14:textId="77777777" w:rsidR="00885131" w:rsidRDefault="00AC49F5">
      <w:pPr>
        <w:pStyle w:val="2"/>
        <w:rPr>
          <w:rFonts w:ascii="Times New Roman" w:hAnsi="Times New Roman"/>
          <w:b w:val="0"/>
        </w:rPr>
      </w:pPr>
      <w:bookmarkStart w:id="190" w:name="_Toc27988"/>
      <w:bookmarkStart w:id="191" w:name="_Toc25169"/>
      <w:bookmarkStart w:id="192" w:name="_Toc108797373"/>
      <w:bookmarkStart w:id="193" w:name="_Toc9404"/>
      <w:r>
        <w:rPr>
          <w:rFonts w:ascii="Times New Roman" w:hAnsi="Times New Roman"/>
        </w:rPr>
        <w:t xml:space="preserve">4.10 New Connection Method Between </w:t>
      </w:r>
      <w:proofErr w:type="spellStart"/>
      <w:r>
        <w:rPr>
          <w:rFonts w:ascii="Times New Roman" w:hAnsi="Times New Roman"/>
        </w:rPr>
        <w:t>NovaSensor</w:t>
      </w:r>
      <w:proofErr w:type="spellEnd"/>
      <w:r>
        <w:rPr>
          <w:rFonts w:ascii="Times New Roman" w:hAnsi="Times New Roman"/>
        </w:rPr>
        <w:t xml:space="preserve"> and </w:t>
      </w:r>
      <w:proofErr w:type="spellStart"/>
      <w:r>
        <w:rPr>
          <w:rFonts w:ascii="Times New Roman" w:hAnsi="Times New Roman"/>
        </w:rPr>
        <w:t>NovaCommand</w:t>
      </w:r>
      <w:bookmarkEnd w:id="190"/>
      <w:bookmarkEnd w:id="191"/>
      <w:bookmarkEnd w:id="192"/>
      <w:bookmarkEnd w:id="193"/>
      <w:proofErr w:type="spellEnd"/>
    </w:p>
    <w:p w14:paraId="2803399A" w14:textId="77777777" w:rsidR="00885131" w:rsidRDefault="00AC49F5">
      <w:pPr>
        <w:pStyle w:val="3"/>
      </w:pPr>
      <w:bookmarkStart w:id="194" w:name="_Toc108797374"/>
      <w:bookmarkStart w:id="195" w:name="_Toc917"/>
      <w:bookmarkStart w:id="196" w:name="_Toc31400"/>
      <w:r>
        <w:t>Benefits</w:t>
      </w:r>
      <w:bookmarkEnd w:id="194"/>
      <w:bookmarkEnd w:id="195"/>
      <w:bookmarkEnd w:id="196"/>
    </w:p>
    <w:p w14:paraId="1EC59F91" w14:textId="77777777" w:rsidR="00885131" w:rsidRDefault="00AC49F5">
      <w:pPr>
        <w:ind w:left="420"/>
      </w:pPr>
      <w:r>
        <w:t xml:space="preserve">Optimize the connection method between </w:t>
      </w:r>
      <w:proofErr w:type="spellStart"/>
      <w:r>
        <w:rPr>
          <w:rFonts w:hint="eastAsia"/>
        </w:rPr>
        <w:t>NovaSensor</w:t>
      </w:r>
      <w:proofErr w:type="spellEnd"/>
      <w:r>
        <w:t xml:space="preserve"> and </w:t>
      </w:r>
      <w:proofErr w:type="spellStart"/>
      <w:r>
        <w:rPr>
          <w:rFonts w:hint="eastAsia"/>
        </w:rPr>
        <w:t>Nova</w:t>
      </w:r>
      <w:r>
        <w:t>Command</w:t>
      </w:r>
      <w:proofErr w:type="spellEnd"/>
      <w:r>
        <w:t xml:space="preserve"> by using AKSK, to make their communication more secure.</w:t>
      </w:r>
    </w:p>
    <w:p w14:paraId="1E873041" w14:textId="77777777" w:rsidR="00885131" w:rsidRDefault="00AC49F5">
      <w:pPr>
        <w:pStyle w:val="3"/>
      </w:pPr>
      <w:bookmarkStart w:id="197" w:name="_Toc17484"/>
      <w:bookmarkStart w:id="198" w:name="_Toc23627"/>
      <w:bookmarkStart w:id="199" w:name="_Toc108797375"/>
      <w:r>
        <w:lastRenderedPageBreak/>
        <w:t>Scenarios</w:t>
      </w:r>
      <w:bookmarkEnd w:id="197"/>
      <w:bookmarkEnd w:id="198"/>
      <w:bookmarkEnd w:id="199"/>
    </w:p>
    <w:p w14:paraId="4352F864" w14:textId="77777777" w:rsidR="00885131" w:rsidRDefault="00AC49F5">
      <w:pPr>
        <w:ind w:firstLine="420"/>
      </w:pPr>
      <w:r>
        <w:t>Operation and maintenance</w:t>
      </w:r>
    </w:p>
    <w:p w14:paraId="610FF8CE" w14:textId="77777777" w:rsidR="00885131" w:rsidRDefault="00AC49F5">
      <w:pPr>
        <w:pStyle w:val="3"/>
      </w:pPr>
      <w:bookmarkStart w:id="200" w:name="_Toc108797376"/>
      <w:bookmarkStart w:id="201" w:name="_Toc29017"/>
      <w:bookmarkStart w:id="202" w:name="_Toc32557"/>
      <w:r>
        <w:t>Target Users</w:t>
      </w:r>
      <w:bookmarkEnd w:id="200"/>
      <w:bookmarkEnd w:id="201"/>
      <w:bookmarkEnd w:id="202"/>
    </w:p>
    <w:p w14:paraId="3CC8E6EE" w14:textId="77777777" w:rsidR="00885131" w:rsidRDefault="00AC49F5">
      <w:r>
        <w:rPr>
          <w:color w:val="000000"/>
        </w:rPr>
        <w:t xml:space="preserve">    O&amp;M personnel</w:t>
      </w:r>
    </w:p>
    <w:p w14:paraId="0250081D" w14:textId="77777777" w:rsidR="00885131" w:rsidRDefault="00AC49F5">
      <w:pPr>
        <w:pStyle w:val="3"/>
        <w:rPr>
          <w:rFonts w:eastAsia="Open Sans"/>
          <w:color w:val="3D3C40"/>
          <w:sz w:val="20"/>
        </w:rPr>
      </w:pPr>
      <w:bookmarkStart w:id="203" w:name="_Toc108797377"/>
      <w:bookmarkStart w:id="204" w:name="_Toc18038"/>
      <w:bookmarkStart w:id="205" w:name="_Toc20777"/>
      <w:r>
        <w:t>UI</w:t>
      </w:r>
      <w:bookmarkEnd w:id="203"/>
      <w:bookmarkEnd w:id="204"/>
      <w:bookmarkEnd w:id="205"/>
    </w:p>
    <w:p w14:paraId="5353F73B" w14:textId="77777777" w:rsidR="00885131" w:rsidRDefault="00AC49F5">
      <w:pPr>
        <w:ind w:firstLineChars="200" w:firstLine="480"/>
      </w:pPr>
      <w:r>
        <w:t xml:space="preserve">1. On </w:t>
      </w:r>
      <w:proofErr w:type="spellStart"/>
      <w:r>
        <w:rPr>
          <w:rFonts w:hint="eastAsia"/>
        </w:rPr>
        <w:t>Nova</w:t>
      </w:r>
      <w:r>
        <w:t>Command</w:t>
      </w:r>
      <w:proofErr w:type="spellEnd"/>
      <w:r>
        <w:t xml:space="preserve">, go to </w:t>
      </w:r>
      <w:r>
        <w:rPr>
          <w:b/>
        </w:rPr>
        <w:t>System</w:t>
      </w:r>
      <w:r>
        <w:t xml:space="preserve"> &gt; </w:t>
      </w:r>
      <w:r>
        <w:rPr>
          <w:b/>
        </w:rPr>
        <w:t>Devices</w:t>
      </w:r>
      <w:r>
        <w:t xml:space="preserve"> &gt; </w:t>
      </w:r>
      <w:r>
        <w:rPr>
          <w:b/>
        </w:rPr>
        <w:t>Sensor Devices</w:t>
      </w:r>
      <w:r>
        <w:t xml:space="preserve"> to click </w:t>
      </w:r>
      <w:r>
        <w:rPr>
          <w:rFonts w:hint="eastAsia"/>
          <w:b/>
        </w:rPr>
        <w:t>NS</w:t>
      </w:r>
      <w:r>
        <w:rPr>
          <w:b/>
        </w:rPr>
        <w:t xml:space="preserve"> Connection Configuration</w:t>
      </w:r>
      <w:r>
        <w:t xml:space="preserve"> to generate a connection key.</w:t>
      </w:r>
    </w:p>
    <w:p w14:paraId="57408334" w14:textId="77777777" w:rsidR="00885131" w:rsidRDefault="00885131"/>
    <w:p w14:paraId="60F63A87" w14:textId="77777777" w:rsidR="00885131" w:rsidRDefault="00C30113">
      <w:r>
        <w:rPr>
          <w:noProof/>
        </w:rPr>
        <w:pict w14:anchorId="2FAB400C">
          <v:shape id="_x0000_i1028" type="#_x0000_t75" alt="" style="width:414.8pt;height:235.3pt;mso-width-percent:0;mso-height-percent:0;mso-width-percent:0;mso-height-percent:0">
            <v:imagedata r:id="rId38" o:title=""/>
          </v:shape>
        </w:pict>
      </w:r>
    </w:p>
    <w:p w14:paraId="613048AC" w14:textId="77777777" w:rsidR="00885131" w:rsidRDefault="00C30113">
      <w:r>
        <w:rPr>
          <w:noProof/>
        </w:rPr>
        <w:lastRenderedPageBreak/>
        <w:pict w14:anchorId="3558DFE0">
          <v:shape id="_x0000_i1027" type="#_x0000_t75" alt="" style="width:414.8pt;height:226.95pt;mso-width-percent:0;mso-height-percent:0;mso-width-percent:0;mso-height-percent:0">
            <v:imagedata r:id="rId39" o:title=""/>
          </v:shape>
        </w:pict>
      </w:r>
    </w:p>
    <w:p w14:paraId="1460E373" w14:textId="77777777" w:rsidR="00885131" w:rsidRDefault="00885131"/>
    <w:p w14:paraId="64027B02" w14:textId="77777777" w:rsidR="00885131" w:rsidRDefault="00AC49F5">
      <w:pPr>
        <w:ind w:firstLineChars="200" w:firstLine="480"/>
      </w:pPr>
      <w:r>
        <w:t xml:space="preserve">2. On </w:t>
      </w:r>
      <w:proofErr w:type="spellStart"/>
      <w:r>
        <w:t>NovaSensor</w:t>
      </w:r>
      <w:proofErr w:type="spellEnd"/>
      <w:r>
        <w:t xml:space="preserve">, go to </w:t>
      </w:r>
      <w:r>
        <w:rPr>
          <w:b/>
        </w:rPr>
        <w:t>System</w:t>
      </w:r>
      <w:r>
        <w:t xml:space="preserve"> &gt; </w:t>
      </w:r>
      <w:proofErr w:type="spellStart"/>
      <w:r>
        <w:rPr>
          <w:b/>
        </w:rPr>
        <w:t>NovaCommand</w:t>
      </w:r>
      <w:proofErr w:type="spellEnd"/>
      <w:r>
        <w:t xml:space="preserve"> to enter the IP address and authentication key of </w:t>
      </w:r>
      <w:proofErr w:type="spellStart"/>
      <w:r>
        <w:t>NovaCommand</w:t>
      </w:r>
      <w:proofErr w:type="spellEnd"/>
      <w:r>
        <w:t>.</w:t>
      </w:r>
    </w:p>
    <w:p w14:paraId="4E35D976" w14:textId="77777777" w:rsidR="00885131" w:rsidRDefault="00C30113">
      <w:r>
        <w:rPr>
          <w:noProof/>
        </w:rPr>
        <w:pict w14:anchorId="3F1B8734">
          <v:shape id="_x0000_i1026" type="#_x0000_t75" alt="" style="width:414.8pt;height:281.2pt;mso-width-percent:0;mso-height-percent:0;mso-width-percent:0;mso-height-percent:0">
            <v:imagedata r:id="rId40" o:title=""/>
          </v:shape>
        </w:pict>
      </w:r>
    </w:p>
    <w:p w14:paraId="02E466A0" w14:textId="77777777" w:rsidR="00885131" w:rsidRDefault="00AC49F5">
      <w:pPr>
        <w:pStyle w:val="3"/>
      </w:pPr>
      <w:bookmarkStart w:id="206" w:name="_Toc9790"/>
      <w:bookmarkStart w:id="207" w:name="_Toc960"/>
      <w:bookmarkStart w:id="208" w:name="_Toc8193"/>
      <w:bookmarkStart w:id="209" w:name="_Toc108797378"/>
      <w:r>
        <w:lastRenderedPageBreak/>
        <w:t>Pending Issues and Notes</w:t>
      </w:r>
      <w:bookmarkEnd w:id="206"/>
      <w:bookmarkEnd w:id="207"/>
      <w:bookmarkEnd w:id="208"/>
      <w:bookmarkEnd w:id="209"/>
    </w:p>
    <w:p w14:paraId="0F41CB0A" w14:textId="77777777" w:rsidR="00885131" w:rsidRDefault="00AC49F5">
      <w:pPr>
        <w:numPr>
          <w:ilvl w:val="0"/>
          <w:numId w:val="7"/>
        </w:numPr>
      </w:pPr>
      <w:r>
        <w:t xml:space="preserve">Multiple </w:t>
      </w:r>
      <w:proofErr w:type="spellStart"/>
      <w:r>
        <w:rPr>
          <w:rFonts w:hint="eastAsia"/>
        </w:rPr>
        <w:t>NovaSensor</w:t>
      </w:r>
      <w:proofErr w:type="spellEnd"/>
      <w:r>
        <w:t xml:space="preserve"> devices can use the same key or different keys.</w:t>
      </w:r>
    </w:p>
    <w:p w14:paraId="6A16F9FA" w14:textId="77777777" w:rsidR="00885131" w:rsidRDefault="00AC49F5">
      <w:pPr>
        <w:numPr>
          <w:ilvl w:val="0"/>
          <w:numId w:val="7"/>
        </w:numPr>
      </w:pPr>
      <w:r>
        <w:t xml:space="preserve">Only </w:t>
      </w:r>
      <w:proofErr w:type="spellStart"/>
      <w:r>
        <w:t>NovaSensor</w:t>
      </w:r>
      <w:proofErr w:type="spellEnd"/>
      <w:r>
        <w:t xml:space="preserve"> 3.0.37C or later can be connected to the platform using AKSK.</w:t>
      </w:r>
    </w:p>
    <w:p w14:paraId="0E80D745" w14:textId="77777777" w:rsidR="00885131" w:rsidRDefault="00AC49F5">
      <w:pPr>
        <w:numPr>
          <w:ilvl w:val="0"/>
          <w:numId w:val="7"/>
        </w:numPr>
      </w:pPr>
      <w:r>
        <w:t xml:space="preserve">For </w:t>
      </w:r>
      <w:proofErr w:type="spellStart"/>
      <w:r>
        <w:t>NovaSensor</w:t>
      </w:r>
      <w:proofErr w:type="spellEnd"/>
      <w:r>
        <w:t xml:space="preserve"> devices that have been connected to a version earlier than NovaCommand3.0.60, choose the connection method previously used for graceful upgrade.</w:t>
      </w:r>
    </w:p>
    <w:p w14:paraId="7FCF37AC" w14:textId="77777777" w:rsidR="00885131" w:rsidRDefault="00AC49F5">
      <w:pPr>
        <w:pStyle w:val="3"/>
      </w:pPr>
      <w:bookmarkStart w:id="210" w:name="_Toc25012"/>
      <w:bookmarkStart w:id="211" w:name="_Toc108797379"/>
      <w:bookmarkStart w:id="212" w:name="_Toc5392"/>
      <w:bookmarkStart w:id="213" w:name="_Toc5010"/>
      <w:r>
        <w:t>Troubleshooting</w:t>
      </w:r>
      <w:bookmarkEnd w:id="210"/>
      <w:bookmarkEnd w:id="211"/>
      <w:bookmarkEnd w:id="212"/>
      <w:bookmarkEnd w:id="213"/>
    </w:p>
    <w:p w14:paraId="4B97B7DF" w14:textId="77777777" w:rsidR="00885131" w:rsidRDefault="00AC49F5">
      <w:r>
        <w:t>None</w:t>
      </w:r>
    </w:p>
    <w:p w14:paraId="1675BF8E" w14:textId="77777777" w:rsidR="00885131" w:rsidRDefault="00885131"/>
    <w:p w14:paraId="3E426063" w14:textId="77777777" w:rsidR="00885131" w:rsidRDefault="00AC49F5">
      <w:pPr>
        <w:pStyle w:val="2"/>
        <w:rPr>
          <w:rFonts w:ascii="Times New Roman" w:hAnsi="Times New Roman"/>
        </w:rPr>
      </w:pPr>
      <w:bookmarkStart w:id="214" w:name="_Toc108797380"/>
      <w:bookmarkStart w:id="215" w:name="_Toc8342"/>
      <w:bookmarkStart w:id="216" w:name="_Toc25045"/>
      <w:r>
        <w:rPr>
          <w:rFonts w:ascii="Times New Roman" w:hAnsi="Times New Roman"/>
        </w:rPr>
        <w:t>4.11 Access Control for Source IP Addresses</w:t>
      </w:r>
      <w:bookmarkEnd w:id="214"/>
      <w:bookmarkEnd w:id="215"/>
      <w:bookmarkEnd w:id="216"/>
    </w:p>
    <w:p w14:paraId="1378797A" w14:textId="77777777" w:rsidR="00885131" w:rsidRDefault="00AC49F5">
      <w:pPr>
        <w:pStyle w:val="3"/>
      </w:pPr>
      <w:bookmarkStart w:id="217" w:name="_Toc11480"/>
      <w:bookmarkStart w:id="218" w:name="_Toc108797381"/>
      <w:bookmarkStart w:id="219" w:name="_Toc6609"/>
      <w:r>
        <w:t>Benefits</w:t>
      </w:r>
      <w:bookmarkEnd w:id="217"/>
      <w:bookmarkEnd w:id="218"/>
      <w:bookmarkEnd w:id="219"/>
    </w:p>
    <w:p w14:paraId="0FD90A0D" w14:textId="77777777" w:rsidR="00885131" w:rsidRDefault="00AC49F5">
      <w:r>
        <w:t>You can set the IP addresses that are allowed to access the platform backend.</w:t>
      </w:r>
    </w:p>
    <w:p w14:paraId="14634834" w14:textId="77777777" w:rsidR="00885131" w:rsidRDefault="00AC49F5">
      <w:pPr>
        <w:pStyle w:val="3"/>
      </w:pPr>
      <w:bookmarkStart w:id="220" w:name="_Toc9842"/>
      <w:bookmarkStart w:id="221" w:name="_Toc108797382"/>
      <w:bookmarkStart w:id="222" w:name="_Toc25764"/>
      <w:r>
        <w:t>Scenarios</w:t>
      </w:r>
      <w:bookmarkEnd w:id="220"/>
      <w:bookmarkEnd w:id="221"/>
      <w:bookmarkEnd w:id="222"/>
    </w:p>
    <w:p w14:paraId="3FD59E33" w14:textId="77777777" w:rsidR="00885131" w:rsidRDefault="00AC49F5">
      <w:pPr>
        <w:ind w:firstLineChars="100" w:firstLine="240"/>
      </w:pPr>
      <w:r>
        <w:t>Operation and maintenance</w:t>
      </w:r>
    </w:p>
    <w:p w14:paraId="0122E3EC" w14:textId="77777777" w:rsidR="00885131" w:rsidRDefault="00AC49F5">
      <w:pPr>
        <w:pStyle w:val="3"/>
      </w:pPr>
      <w:bookmarkStart w:id="223" w:name="_Toc9096"/>
      <w:bookmarkStart w:id="224" w:name="_Toc15699"/>
      <w:bookmarkStart w:id="225" w:name="_Toc108797383"/>
      <w:r>
        <w:t>Target Users</w:t>
      </w:r>
      <w:bookmarkEnd w:id="223"/>
      <w:bookmarkEnd w:id="224"/>
      <w:bookmarkEnd w:id="225"/>
    </w:p>
    <w:p w14:paraId="328E7C99" w14:textId="77777777" w:rsidR="00885131" w:rsidRDefault="00AC49F5">
      <w:pPr>
        <w:ind w:firstLineChars="100" w:firstLine="240"/>
      </w:pPr>
      <w:r>
        <w:t>O&amp;M personnel</w:t>
      </w:r>
    </w:p>
    <w:p w14:paraId="1F4EC557" w14:textId="77777777" w:rsidR="00885131" w:rsidRDefault="00AC49F5">
      <w:pPr>
        <w:pStyle w:val="3"/>
      </w:pPr>
      <w:bookmarkStart w:id="226" w:name="_Toc26173"/>
      <w:bookmarkStart w:id="227" w:name="_Toc24457"/>
      <w:bookmarkStart w:id="228" w:name="_Toc108797384"/>
      <w:r>
        <w:t>UI</w:t>
      </w:r>
      <w:bookmarkEnd w:id="226"/>
      <w:bookmarkEnd w:id="227"/>
      <w:bookmarkEnd w:id="228"/>
    </w:p>
    <w:p w14:paraId="2BF54BB9" w14:textId="77777777" w:rsidR="00885131" w:rsidRDefault="00AC49F5">
      <w:pPr>
        <w:ind w:firstLineChars="100" w:firstLine="240"/>
      </w:pPr>
      <w:r>
        <w:t xml:space="preserve">Go to </w:t>
      </w:r>
      <w:r>
        <w:rPr>
          <w:b/>
        </w:rPr>
        <w:t>System</w:t>
      </w:r>
      <w:r>
        <w:t xml:space="preserve"> &gt; </w:t>
      </w:r>
      <w:r>
        <w:rPr>
          <w:b/>
        </w:rPr>
        <w:t>System</w:t>
      </w:r>
      <w:r>
        <w:t xml:space="preserve"> &gt; </w:t>
      </w:r>
      <w:r>
        <w:rPr>
          <w:b/>
        </w:rPr>
        <w:t>General</w:t>
      </w:r>
      <w:r>
        <w:t xml:space="preserve"> &gt; </w:t>
      </w:r>
      <w:r>
        <w:rPr>
          <w:b/>
        </w:rPr>
        <w:t>Web UI</w:t>
      </w:r>
      <w:r>
        <w:t xml:space="preserve"> &gt; </w:t>
      </w:r>
      <w:r>
        <w:rPr>
          <w:b/>
        </w:rPr>
        <w:t>Remote Control</w:t>
      </w:r>
      <w:r>
        <w:t xml:space="preserve"> to enable source IP access </w:t>
      </w:r>
      <w:proofErr w:type="gramStart"/>
      <w:r>
        <w:t>control, and</w:t>
      </w:r>
      <w:proofErr w:type="gramEnd"/>
      <w:r>
        <w:t xml:space="preserve"> specify the allowed addresses.</w:t>
      </w:r>
    </w:p>
    <w:p w14:paraId="7C66C15F" w14:textId="77777777" w:rsidR="00885131" w:rsidRDefault="00C30113">
      <w:r>
        <w:rPr>
          <w:noProof/>
        </w:rPr>
        <w:lastRenderedPageBreak/>
        <w:pict w14:anchorId="1BE0983E">
          <v:shape id="_x0000_i1025" type="#_x0000_t75" alt="" style="width:415.3pt;height:294.25pt;mso-width-percent:0;mso-height-percent:0;mso-width-percent:0;mso-height-percent:0">
            <v:imagedata r:id="rId41" o:title=""/>
          </v:shape>
        </w:pict>
      </w:r>
    </w:p>
    <w:p w14:paraId="0D1554CF" w14:textId="77777777" w:rsidR="00885131" w:rsidRDefault="00AC49F5">
      <w:pPr>
        <w:pStyle w:val="3"/>
      </w:pPr>
      <w:bookmarkStart w:id="229" w:name="_Toc32042"/>
      <w:bookmarkStart w:id="230" w:name="_Toc30988"/>
      <w:bookmarkStart w:id="231" w:name="_Toc108797385"/>
      <w:r>
        <w:t>Pending Issues and Notes</w:t>
      </w:r>
      <w:bookmarkEnd w:id="229"/>
      <w:bookmarkEnd w:id="230"/>
      <w:bookmarkEnd w:id="231"/>
    </w:p>
    <w:p w14:paraId="06634BAA" w14:textId="77777777" w:rsidR="00885131" w:rsidRDefault="00AC49F5">
      <w:r>
        <w:t>The number of IP addresses cannot exceed 128.</w:t>
      </w:r>
    </w:p>
    <w:p w14:paraId="2A5A70A8" w14:textId="77777777" w:rsidR="00885131" w:rsidRDefault="00AC49F5">
      <w:pPr>
        <w:pStyle w:val="3"/>
      </w:pPr>
      <w:bookmarkStart w:id="232" w:name="_Toc108797386"/>
      <w:bookmarkStart w:id="233" w:name="_Toc11532"/>
      <w:bookmarkStart w:id="234" w:name="_Toc25771"/>
      <w:r>
        <w:t>Troubleshooting</w:t>
      </w:r>
      <w:bookmarkEnd w:id="232"/>
      <w:bookmarkEnd w:id="233"/>
      <w:bookmarkEnd w:id="234"/>
    </w:p>
    <w:p w14:paraId="6AA0A3D6" w14:textId="77777777" w:rsidR="00885131" w:rsidRDefault="00AC49F5">
      <w:pPr>
        <w:rPr>
          <w:color w:val="0000FF"/>
          <w:sz w:val="21"/>
        </w:rPr>
      </w:pPr>
      <w:r>
        <w:t>None</w:t>
      </w:r>
    </w:p>
    <w:p w14:paraId="2FBA3B89" w14:textId="77777777" w:rsidR="00885131" w:rsidRDefault="00AC49F5">
      <w:pPr>
        <w:pStyle w:val="1"/>
      </w:pPr>
      <w:bookmarkStart w:id="235" w:name="_Toc16555"/>
      <w:bookmarkStart w:id="236" w:name="_Toc108797387"/>
      <w:r>
        <w:t>Issues Fixed</w:t>
      </w:r>
      <w:bookmarkEnd w:id="15"/>
      <w:bookmarkEnd w:id="16"/>
      <w:bookmarkEnd w:id="17"/>
      <w:bookmarkEnd w:id="18"/>
      <w:bookmarkEnd w:id="235"/>
      <w:bookmarkEnd w:id="236"/>
    </w:p>
    <w:p w14:paraId="168AB4BD" w14:textId="77777777" w:rsidR="00885131" w:rsidRDefault="00AC49F5">
      <w:pPr>
        <w:ind w:firstLineChars="200" w:firstLine="480"/>
      </w:pPr>
      <w:r>
        <w:t>Developed based on version 3.0.64, this version has inherited the issues of previous versions.</w:t>
      </w:r>
    </w:p>
    <w:p w14:paraId="62447273" w14:textId="77777777" w:rsidR="00885131" w:rsidRDefault="00885131">
      <w:bookmarkStart w:id="237" w:name="_Toc28960"/>
      <w:bookmarkStart w:id="238" w:name="_Toc3105"/>
    </w:p>
    <w:p w14:paraId="76E7A407" w14:textId="77777777" w:rsidR="00885131" w:rsidRDefault="00AC49F5">
      <w:pPr>
        <w:pStyle w:val="1"/>
      </w:pPr>
      <w:bookmarkStart w:id="239" w:name="_Toc31775"/>
      <w:bookmarkStart w:id="240" w:name="_Toc108797388"/>
      <w:bookmarkStart w:id="241" w:name="_Toc28404"/>
      <w:bookmarkStart w:id="242" w:name="_Toc32380"/>
      <w:bookmarkEnd w:id="237"/>
      <w:bookmarkEnd w:id="238"/>
      <w:r>
        <w:lastRenderedPageBreak/>
        <w:t>Software List</w:t>
      </w:r>
      <w:bookmarkEnd w:id="239"/>
      <w:bookmarkEnd w:id="240"/>
      <w:bookmarkEnd w:id="241"/>
      <w:bookmarkEnd w:id="242"/>
    </w:p>
    <w:tbl>
      <w:tblPr>
        <w:tblW w:w="8666" w:type="dxa"/>
        <w:tblInd w:w="-93" w:type="dxa"/>
        <w:tblLayout w:type="fixed"/>
        <w:tblCellMar>
          <w:left w:w="15" w:type="dxa"/>
          <w:right w:w="15" w:type="dxa"/>
        </w:tblCellMar>
        <w:tblLook w:val="04A0" w:firstRow="1" w:lastRow="0" w:firstColumn="1" w:lastColumn="0" w:noHBand="0" w:noVBand="1"/>
      </w:tblPr>
      <w:tblGrid>
        <w:gridCol w:w="3227"/>
        <w:gridCol w:w="2391"/>
        <w:gridCol w:w="3048"/>
      </w:tblGrid>
      <w:tr w:rsidR="00885131" w14:paraId="7FC4EE05" w14:textId="77777777">
        <w:trPr>
          <w:trHeight w:val="285"/>
        </w:trPr>
        <w:tc>
          <w:tcPr>
            <w:tcW w:w="3227" w:type="dxa"/>
            <w:tcBorders>
              <w:top w:val="single" w:sz="4" w:space="0" w:color="000000"/>
              <w:left w:val="single" w:sz="4" w:space="0" w:color="000000"/>
              <w:bottom w:val="single" w:sz="4" w:space="0" w:color="000000"/>
              <w:right w:val="single" w:sz="4" w:space="0" w:color="000000"/>
            </w:tcBorders>
            <w:vAlign w:val="bottom"/>
          </w:tcPr>
          <w:p w14:paraId="2F8CA338" w14:textId="77777777" w:rsidR="00885131" w:rsidRDefault="00AC49F5">
            <w:pPr>
              <w:autoSpaceDN w:val="0"/>
              <w:jc w:val="left"/>
              <w:textAlignment w:val="bottom"/>
              <w:rPr>
                <w:b/>
              </w:rPr>
            </w:pPr>
            <w:r>
              <w:rPr>
                <w:b/>
              </w:rPr>
              <w:t>Items</w:t>
            </w:r>
          </w:p>
        </w:tc>
        <w:tc>
          <w:tcPr>
            <w:tcW w:w="2391" w:type="dxa"/>
            <w:tcBorders>
              <w:top w:val="single" w:sz="4" w:space="0" w:color="000000"/>
              <w:left w:val="single" w:sz="4" w:space="0" w:color="000000"/>
              <w:bottom w:val="single" w:sz="4" w:space="0" w:color="000000"/>
              <w:right w:val="single" w:sz="4" w:space="0" w:color="000000"/>
            </w:tcBorders>
            <w:vAlign w:val="bottom"/>
          </w:tcPr>
          <w:p w14:paraId="415E6CCB" w14:textId="77777777" w:rsidR="00885131" w:rsidRDefault="00AC49F5">
            <w:pPr>
              <w:autoSpaceDN w:val="0"/>
              <w:jc w:val="left"/>
              <w:textAlignment w:val="bottom"/>
              <w:rPr>
                <w:b/>
              </w:rPr>
            </w:pPr>
            <w:r>
              <w:rPr>
                <w:b/>
              </w:rPr>
              <w:t>File</w:t>
            </w:r>
          </w:p>
        </w:tc>
        <w:tc>
          <w:tcPr>
            <w:tcW w:w="3048" w:type="dxa"/>
            <w:tcBorders>
              <w:top w:val="single" w:sz="4" w:space="0" w:color="000000"/>
              <w:left w:val="single" w:sz="4" w:space="0" w:color="000000"/>
              <w:bottom w:val="single" w:sz="4" w:space="0" w:color="000000"/>
              <w:right w:val="single" w:sz="4" w:space="0" w:color="000000"/>
            </w:tcBorders>
            <w:vAlign w:val="bottom"/>
          </w:tcPr>
          <w:p w14:paraId="5E806C3B" w14:textId="77777777" w:rsidR="00885131" w:rsidRDefault="00AC49F5">
            <w:pPr>
              <w:autoSpaceDN w:val="0"/>
              <w:jc w:val="left"/>
              <w:textAlignment w:val="bottom"/>
              <w:rPr>
                <w:b/>
              </w:rPr>
            </w:pPr>
            <w:r>
              <w:rPr>
                <w:b/>
              </w:rPr>
              <w:t>MD5</w:t>
            </w:r>
          </w:p>
        </w:tc>
      </w:tr>
      <w:tr w:rsidR="00885131" w14:paraId="49999889" w14:textId="77777777">
        <w:trPr>
          <w:trHeight w:val="185"/>
        </w:trPr>
        <w:tc>
          <w:tcPr>
            <w:tcW w:w="3227" w:type="dxa"/>
            <w:tcBorders>
              <w:top w:val="single" w:sz="4" w:space="0" w:color="000000"/>
              <w:left w:val="single" w:sz="4" w:space="0" w:color="000000"/>
              <w:bottom w:val="single" w:sz="4" w:space="0" w:color="000000"/>
              <w:right w:val="single" w:sz="4" w:space="0" w:color="000000"/>
            </w:tcBorders>
            <w:vAlign w:val="bottom"/>
          </w:tcPr>
          <w:p w14:paraId="40EC26CF" w14:textId="77777777" w:rsidR="00885131" w:rsidRDefault="00AC49F5">
            <w:pPr>
              <w:autoSpaceDN w:val="0"/>
              <w:jc w:val="left"/>
              <w:textAlignment w:val="bottom"/>
              <w:rPr>
                <w:b/>
              </w:rPr>
            </w:pPr>
            <w:r>
              <w:rPr>
                <w:b/>
              </w:rPr>
              <w:t>Software Installation Package</w:t>
            </w:r>
          </w:p>
        </w:tc>
        <w:tc>
          <w:tcPr>
            <w:tcW w:w="2391" w:type="dxa"/>
            <w:tcBorders>
              <w:top w:val="single" w:sz="4" w:space="0" w:color="000000"/>
              <w:left w:val="single" w:sz="4" w:space="0" w:color="000000"/>
              <w:bottom w:val="single" w:sz="4" w:space="0" w:color="000000"/>
              <w:right w:val="single" w:sz="4" w:space="0" w:color="000000"/>
            </w:tcBorders>
            <w:vAlign w:val="bottom"/>
          </w:tcPr>
          <w:p w14:paraId="3E99A9BE" w14:textId="77777777" w:rsidR="00885131" w:rsidRDefault="00AC49F5">
            <w:pPr>
              <w:autoSpaceDN w:val="0"/>
              <w:jc w:val="left"/>
              <w:textAlignment w:val="bottom"/>
              <w:rPr>
                <w:i/>
                <w:iCs/>
              </w:rPr>
            </w:pPr>
            <w:r>
              <w:rPr>
                <w:i/>
                <w:iCs/>
              </w:rPr>
              <w:t>NovaCommand3.0.64</w:t>
            </w:r>
            <w:proofErr w:type="gramStart"/>
            <w:r>
              <w:rPr>
                <w:i/>
                <w:iCs/>
              </w:rPr>
              <w:t>C(</w:t>
            </w:r>
            <w:proofErr w:type="gramEnd"/>
            <w:r>
              <w:rPr>
                <w:i/>
                <w:iCs/>
              </w:rPr>
              <w:t>20220630).bin</w:t>
            </w:r>
          </w:p>
        </w:tc>
        <w:tc>
          <w:tcPr>
            <w:tcW w:w="3048" w:type="dxa"/>
            <w:tcBorders>
              <w:top w:val="single" w:sz="4" w:space="0" w:color="000000"/>
              <w:left w:val="single" w:sz="4" w:space="0" w:color="000000"/>
              <w:bottom w:val="single" w:sz="4" w:space="0" w:color="000000"/>
              <w:right w:val="single" w:sz="4" w:space="0" w:color="000000"/>
            </w:tcBorders>
            <w:vAlign w:val="bottom"/>
          </w:tcPr>
          <w:p w14:paraId="2811AFFF" w14:textId="77777777" w:rsidR="00885131" w:rsidRDefault="00AC49F5">
            <w:pPr>
              <w:autoSpaceDN w:val="0"/>
              <w:jc w:val="left"/>
              <w:textAlignment w:val="bottom"/>
              <w:rPr>
                <w:i/>
                <w:iCs/>
              </w:rPr>
            </w:pPr>
            <w:r>
              <w:rPr>
                <w:i/>
                <w:iCs/>
              </w:rPr>
              <w:t>80F12EB476EE7B3427E1117C0BC5D194</w:t>
            </w:r>
          </w:p>
        </w:tc>
      </w:tr>
      <w:tr w:rsidR="00885131" w14:paraId="5C0E076D" w14:textId="77777777">
        <w:trPr>
          <w:trHeight w:val="285"/>
        </w:trPr>
        <w:tc>
          <w:tcPr>
            <w:tcW w:w="3227" w:type="dxa"/>
            <w:tcBorders>
              <w:top w:val="single" w:sz="4" w:space="0" w:color="000000"/>
              <w:left w:val="single" w:sz="4" w:space="0" w:color="000000"/>
              <w:bottom w:val="single" w:sz="4" w:space="0" w:color="000000"/>
              <w:right w:val="single" w:sz="4" w:space="0" w:color="000000"/>
            </w:tcBorders>
            <w:vAlign w:val="bottom"/>
          </w:tcPr>
          <w:p w14:paraId="247DA3E0" w14:textId="77777777" w:rsidR="00885131" w:rsidRDefault="00AC49F5">
            <w:pPr>
              <w:autoSpaceDN w:val="0"/>
              <w:jc w:val="left"/>
              <w:textAlignment w:val="bottom"/>
              <w:rPr>
                <w:b/>
              </w:rPr>
            </w:pPr>
            <w:r>
              <w:rPr>
                <w:b/>
              </w:rPr>
              <w:t>Database Upgrade Package</w:t>
            </w:r>
          </w:p>
        </w:tc>
        <w:tc>
          <w:tcPr>
            <w:tcW w:w="2391" w:type="dxa"/>
            <w:tcBorders>
              <w:top w:val="single" w:sz="4" w:space="0" w:color="000000"/>
              <w:left w:val="single" w:sz="4" w:space="0" w:color="000000"/>
              <w:bottom w:val="single" w:sz="4" w:space="0" w:color="000000"/>
              <w:right w:val="single" w:sz="4" w:space="0" w:color="000000"/>
            </w:tcBorders>
            <w:vAlign w:val="bottom"/>
          </w:tcPr>
          <w:p w14:paraId="030495A1" w14:textId="77777777" w:rsidR="00885131" w:rsidRDefault="00885131">
            <w:pPr>
              <w:autoSpaceDN w:val="0"/>
              <w:jc w:val="left"/>
              <w:textAlignment w:val="bottom"/>
              <w:rPr>
                <w:i/>
                <w:iCs/>
              </w:rPr>
            </w:pPr>
          </w:p>
        </w:tc>
        <w:tc>
          <w:tcPr>
            <w:tcW w:w="3048" w:type="dxa"/>
            <w:tcBorders>
              <w:top w:val="single" w:sz="4" w:space="0" w:color="000000"/>
              <w:left w:val="single" w:sz="4" w:space="0" w:color="000000"/>
              <w:bottom w:val="single" w:sz="4" w:space="0" w:color="000000"/>
              <w:right w:val="single" w:sz="4" w:space="0" w:color="000000"/>
            </w:tcBorders>
            <w:vAlign w:val="bottom"/>
          </w:tcPr>
          <w:p w14:paraId="61ECFF61" w14:textId="77777777" w:rsidR="00885131" w:rsidRDefault="00885131">
            <w:pPr>
              <w:autoSpaceDN w:val="0"/>
              <w:jc w:val="left"/>
              <w:textAlignment w:val="bottom"/>
              <w:rPr>
                <w:i/>
                <w:iCs/>
              </w:rPr>
            </w:pPr>
          </w:p>
        </w:tc>
      </w:tr>
      <w:tr w:rsidR="00885131" w14:paraId="048CA3EC" w14:textId="77777777">
        <w:trPr>
          <w:trHeight w:val="285"/>
        </w:trPr>
        <w:tc>
          <w:tcPr>
            <w:tcW w:w="3227" w:type="dxa"/>
            <w:tcBorders>
              <w:top w:val="single" w:sz="4" w:space="0" w:color="000000"/>
              <w:left w:val="single" w:sz="4" w:space="0" w:color="000000"/>
              <w:bottom w:val="single" w:sz="4" w:space="0" w:color="000000"/>
              <w:right w:val="single" w:sz="4" w:space="0" w:color="000000"/>
            </w:tcBorders>
            <w:vAlign w:val="bottom"/>
          </w:tcPr>
          <w:p w14:paraId="213FD39D" w14:textId="77777777" w:rsidR="00885131" w:rsidRDefault="00AC49F5">
            <w:pPr>
              <w:autoSpaceDN w:val="0"/>
              <w:jc w:val="left"/>
              <w:textAlignment w:val="bottom"/>
              <w:rPr>
                <w:b/>
              </w:rPr>
            </w:pPr>
            <w:r>
              <w:rPr>
                <w:b/>
              </w:rPr>
              <w:t>Upgrade &amp; Delivery Guide</w:t>
            </w:r>
          </w:p>
        </w:tc>
        <w:tc>
          <w:tcPr>
            <w:tcW w:w="2391" w:type="dxa"/>
            <w:tcBorders>
              <w:top w:val="single" w:sz="4" w:space="0" w:color="000000"/>
              <w:left w:val="single" w:sz="4" w:space="0" w:color="000000"/>
              <w:bottom w:val="single" w:sz="4" w:space="0" w:color="000000"/>
              <w:right w:val="single" w:sz="4" w:space="0" w:color="000000"/>
            </w:tcBorders>
            <w:vAlign w:val="bottom"/>
          </w:tcPr>
          <w:p w14:paraId="28A600E8" w14:textId="77777777" w:rsidR="00885131" w:rsidRDefault="00885131">
            <w:pPr>
              <w:autoSpaceDN w:val="0"/>
              <w:jc w:val="left"/>
              <w:textAlignment w:val="bottom"/>
              <w:rPr>
                <w:i/>
                <w:iCs/>
              </w:rPr>
            </w:pPr>
          </w:p>
        </w:tc>
        <w:tc>
          <w:tcPr>
            <w:tcW w:w="3048" w:type="dxa"/>
            <w:tcBorders>
              <w:top w:val="single" w:sz="4" w:space="0" w:color="000000"/>
              <w:left w:val="single" w:sz="4" w:space="0" w:color="000000"/>
              <w:bottom w:val="single" w:sz="4" w:space="0" w:color="000000"/>
              <w:right w:val="single" w:sz="4" w:space="0" w:color="000000"/>
            </w:tcBorders>
            <w:vAlign w:val="bottom"/>
          </w:tcPr>
          <w:p w14:paraId="037D9A14" w14:textId="77777777" w:rsidR="00885131" w:rsidRDefault="00885131">
            <w:pPr>
              <w:autoSpaceDN w:val="0"/>
              <w:jc w:val="left"/>
              <w:textAlignment w:val="bottom"/>
              <w:rPr>
                <w:i/>
                <w:iCs/>
                <w:color w:val="3366FF"/>
              </w:rPr>
            </w:pPr>
          </w:p>
        </w:tc>
      </w:tr>
      <w:tr w:rsidR="00885131" w14:paraId="6B45FEC1" w14:textId="77777777">
        <w:trPr>
          <w:trHeight w:val="285"/>
        </w:trPr>
        <w:tc>
          <w:tcPr>
            <w:tcW w:w="3227" w:type="dxa"/>
            <w:tcBorders>
              <w:top w:val="single" w:sz="4" w:space="0" w:color="000000"/>
              <w:left w:val="single" w:sz="4" w:space="0" w:color="000000"/>
              <w:bottom w:val="single" w:sz="4" w:space="0" w:color="000000"/>
              <w:right w:val="single" w:sz="4" w:space="0" w:color="000000"/>
            </w:tcBorders>
            <w:vAlign w:val="bottom"/>
          </w:tcPr>
          <w:p w14:paraId="2279401F" w14:textId="77777777" w:rsidR="00885131" w:rsidRDefault="00AC49F5">
            <w:pPr>
              <w:autoSpaceDN w:val="0"/>
              <w:jc w:val="left"/>
              <w:textAlignment w:val="bottom"/>
              <w:rPr>
                <w:b/>
              </w:rPr>
            </w:pPr>
            <w:r>
              <w:rPr>
                <w:b/>
              </w:rPr>
              <w:t>Compatibility List</w:t>
            </w:r>
          </w:p>
        </w:tc>
        <w:tc>
          <w:tcPr>
            <w:tcW w:w="2391" w:type="dxa"/>
            <w:tcBorders>
              <w:top w:val="single" w:sz="4" w:space="0" w:color="000000"/>
              <w:left w:val="single" w:sz="4" w:space="0" w:color="000000"/>
              <w:bottom w:val="single" w:sz="4" w:space="0" w:color="000000"/>
              <w:right w:val="single" w:sz="4" w:space="0" w:color="000000"/>
            </w:tcBorders>
            <w:vAlign w:val="bottom"/>
          </w:tcPr>
          <w:p w14:paraId="209D9F42" w14:textId="77777777" w:rsidR="00885131" w:rsidRDefault="00885131">
            <w:pPr>
              <w:autoSpaceDN w:val="0"/>
              <w:jc w:val="left"/>
              <w:textAlignment w:val="bottom"/>
              <w:rPr>
                <w:i/>
                <w:iCs/>
              </w:rPr>
            </w:pPr>
          </w:p>
        </w:tc>
        <w:tc>
          <w:tcPr>
            <w:tcW w:w="3048" w:type="dxa"/>
            <w:tcBorders>
              <w:top w:val="single" w:sz="4" w:space="0" w:color="000000"/>
              <w:left w:val="single" w:sz="4" w:space="0" w:color="000000"/>
              <w:bottom w:val="single" w:sz="4" w:space="0" w:color="000000"/>
              <w:right w:val="single" w:sz="4" w:space="0" w:color="000000"/>
            </w:tcBorders>
            <w:vAlign w:val="bottom"/>
          </w:tcPr>
          <w:p w14:paraId="59F37114" w14:textId="77777777" w:rsidR="00885131" w:rsidRDefault="00885131">
            <w:pPr>
              <w:autoSpaceDN w:val="0"/>
              <w:jc w:val="left"/>
              <w:textAlignment w:val="bottom"/>
              <w:rPr>
                <w:i/>
                <w:iCs/>
                <w:color w:val="3366FF"/>
              </w:rPr>
            </w:pPr>
          </w:p>
        </w:tc>
      </w:tr>
    </w:tbl>
    <w:p w14:paraId="774B20EE" w14:textId="77777777" w:rsidR="00885131" w:rsidRDefault="00885131"/>
    <w:p w14:paraId="183B3D2E" w14:textId="77777777" w:rsidR="00885131" w:rsidRDefault="00AC49F5">
      <w:pPr>
        <w:pStyle w:val="1"/>
      </w:pPr>
      <w:bookmarkStart w:id="243" w:name="_Toc108797389"/>
      <w:bookmarkStart w:id="244" w:name="_Toc13741"/>
      <w:bookmarkStart w:id="245" w:name="_Toc8588"/>
      <w:bookmarkStart w:id="246" w:name="_Toc7207"/>
      <w:r>
        <w:t>Contact Us</w:t>
      </w:r>
      <w:bookmarkEnd w:id="243"/>
      <w:bookmarkEnd w:id="244"/>
      <w:bookmarkEnd w:id="245"/>
      <w:bookmarkEnd w:id="246"/>
    </w:p>
    <w:p w14:paraId="33A6C4C9" w14:textId="77777777" w:rsidR="00885131" w:rsidRDefault="00AC49F5">
      <w:pPr>
        <w:pStyle w:val="SANGFOR0"/>
        <w:ind w:left="0"/>
        <w:rPr>
          <w:rFonts w:ascii="Times New Roman" w:hAnsi="Times New Roman"/>
        </w:rPr>
      </w:pPr>
      <w:r>
        <w:rPr>
          <w:rFonts w:ascii="Times New Roman" w:hAnsi="Times New Roman"/>
        </w:rPr>
        <w:t xml:space="preserve">Email: </w:t>
      </w:r>
      <w:hyperlink r:id="rId42" w:history="1">
        <w:r>
          <w:rPr>
            <w:rStyle w:val="a8"/>
            <w:rFonts w:ascii="Times New Roman" w:hAnsi="Times New Roman"/>
          </w:rPr>
          <w:t>support@forenova.com</w:t>
        </w:r>
      </w:hyperlink>
    </w:p>
    <w:p w14:paraId="1FD819E7" w14:textId="77777777" w:rsidR="00885131" w:rsidRDefault="00AC49F5">
      <w:pPr>
        <w:pStyle w:val="SANGFOR0"/>
        <w:ind w:left="0"/>
        <w:rPr>
          <w:rStyle w:val="a8"/>
          <w:rFonts w:ascii="Times New Roman" w:hAnsi="Times New Roman"/>
        </w:rPr>
      </w:pPr>
      <w:r>
        <w:rPr>
          <w:rFonts w:ascii="Times New Roman" w:hAnsi="Times New Roman"/>
        </w:rPr>
        <w:t xml:space="preserve">Official Website: </w:t>
      </w:r>
      <w:r>
        <w:rPr>
          <w:rFonts w:ascii="Times New Roman" w:hAnsi="Times New Roman"/>
        </w:rPr>
        <w:fldChar w:fldCharType="begin"/>
      </w:r>
      <w:r>
        <w:rPr>
          <w:rFonts w:ascii="Times New Roman" w:hAnsi="Times New Roman"/>
        </w:rPr>
        <w:instrText xml:space="preserve"> HYPERLINK "http://www.sangfor.com.cn/" </w:instrText>
      </w:r>
      <w:r>
        <w:rPr>
          <w:rFonts w:ascii="Times New Roman" w:hAnsi="Times New Roman"/>
        </w:rPr>
        <w:fldChar w:fldCharType="separate"/>
      </w:r>
      <w:r>
        <w:rPr>
          <w:rStyle w:val="a8"/>
          <w:rFonts w:ascii="Times New Roman" w:hAnsi="Times New Roman"/>
        </w:rPr>
        <w:t>www.forenova.com</w:t>
      </w:r>
    </w:p>
    <w:p w14:paraId="40668650" w14:textId="77777777" w:rsidR="00885131" w:rsidRDefault="00AC49F5">
      <w:pPr>
        <w:jc w:val="left"/>
      </w:pPr>
      <w:r>
        <w:fldChar w:fldCharType="end"/>
      </w:r>
    </w:p>
    <w:p w14:paraId="383B8B45" w14:textId="77777777" w:rsidR="00885131" w:rsidRDefault="00885131"/>
    <w:p w14:paraId="5F5AB898" w14:textId="77777777" w:rsidR="00885131" w:rsidRDefault="00885131">
      <w:pPr>
        <w:jc w:val="center"/>
      </w:pPr>
    </w:p>
    <w:sectPr w:rsidR="00885131">
      <w:headerReference w:type="even" r:id="rId43"/>
      <w:headerReference w:type="default" r:id="rId44"/>
      <w:footerReference w:type="default" r:id="rId45"/>
      <w:pgSz w:w="11906" w:h="16838"/>
      <w:pgMar w:top="2381"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374B4" w14:textId="77777777" w:rsidR="00C30113" w:rsidRDefault="00C30113">
      <w:r>
        <w:separator/>
      </w:r>
    </w:p>
  </w:endnote>
  <w:endnote w:type="continuationSeparator" w:id="0">
    <w:p w14:paraId="0EA3344A" w14:textId="77777777" w:rsidR="00C30113" w:rsidRDefault="00C30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FrutigerNext LT Regular">
    <w:altName w:val="Verdana"/>
    <w:panose1 w:val="020B0604020202020204"/>
    <w:charset w:val="00"/>
    <w:family w:val="auto"/>
    <w:pitch w:val="default"/>
    <w:sig w:usb0="00000000" w:usb1="00000000" w:usb2="00000000" w:usb3="00000000" w:csb0="00000111" w:csb1="00000000"/>
  </w:font>
  <w:font w:name="隶书">
    <w:altName w:val="微软雅黑"/>
    <w:panose1 w:val="020B0604020202020204"/>
    <w:charset w:val="86"/>
    <w:family w:val="modern"/>
    <w:pitch w:val="default"/>
    <w:sig w:usb0="00000000" w:usb1="00000000" w:usb2="00000010" w:usb3="00000000" w:csb0="00040000" w:csb1="00000000"/>
  </w:font>
  <w:font w:name="Arial Unicode MS">
    <w:panose1 w:val="020B0604020202020204"/>
    <w:charset w:val="80"/>
    <w:family w:val="swiss"/>
    <w:pitch w:val="variable"/>
    <w:sig w:usb0="F7FFAFFF" w:usb1="E9DFFFFF" w:usb2="0000003F" w:usb3="00000000" w:csb0="003F01FF" w:csb1="00000000"/>
  </w:font>
  <w:font w:name="微软雅黑">
    <w:panose1 w:val="020B0503020204020204"/>
    <w:charset w:val="86"/>
    <w:family w:val="swiss"/>
    <w:pitch w:val="variable"/>
    <w:sig w:usb0="80000287" w:usb1="28CF3C52" w:usb2="00000016" w:usb3="00000000" w:csb0="0004001F" w:csb1="00000000"/>
  </w:font>
  <w:font w:name="楷体_GB2312">
    <w:altName w:val="楷体"/>
    <w:panose1 w:val="020B0604020202020204"/>
    <w:charset w:val="86"/>
    <w:family w:val="auto"/>
    <w:pitch w:val="default"/>
    <w:sig w:usb0="00000000" w:usb1="00000000" w:usb2="00000010" w:usb3="00000000" w:csb0="00040000" w:csb1="00000000"/>
  </w:font>
  <w:font w:name="Open Sans">
    <w:altName w:val="Times New Roman"/>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45713" w14:textId="77777777" w:rsidR="00885131" w:rsidRDefault="00AC49F5">
    <w:pPr>
      <w:framePr w:wrap="around" w:vAnchor="text" w:hAnchor="margin" w:xAlign="right" w:y="1"/>
      <w:rPr>
        <w:rStyle w:val="pagenumber1"/>
      </w:rPr>
    </w:pPr>
    <w:r>
      <w:fldChar w:fldCharType="begin"/>
    </w:r>
    <w:r>
      <w:rPr>
        <w:rStyle w:val="pagenumber1"/>
      </w:rPr>
      <w:instrText xml:space="preserve">PAGE  </w:instrText>
    </w:r>
    <w:r w:rsidR="00C30113">
      <w:fldChar w:fldCharType="separate"/>
    </w:r>
    <w:r>
      <w:fldChar w:fldCharType="end"/>
    </w:r>
  </w:p>
  <w:p w14:paraId="6A4D55C2" w14:textId="77777777" w:rsidR="00885131" w:rsidRDefault="00885131">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C1F5B" w14:textId="77777777" w:rsidR="00451EC3" w:rsidRDefault="00451EC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C5054" w14:textId="77777777" w:rsidR="00885131" w:rsidRDefault="00885131">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A7583" w14:textId="77777777" w:rsidR="00885131" w:rsidRDefault="00885131">
    <w:pPr>
      <w:pStyle w:val="SANGFOR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6C752" w14:textId="77777777" w:rsidR="00C30113" w:rsidRDefault="00C30113">
      <w:r>
        <w:separator/>
      </w:r>
    </w:p>
  </w:footnote>
  <w:footnote w:type="continuationSeparator" w:id="0">
    <w:p w14:paraId="42F70F70" w14:textId="77777777" w:rsidR="00C30113" w:rsidRDefault="00C30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60581" w14:textId="77777777" w:rsidR="00885131" w:rsidRDefault="008851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01"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762"/>
      <w:gridCol w:w="1306"/>
      <w:gridCol w:w="1940"/>
      <w:gridCol w:w="3293"/>
    </w:tblGrid>
    <w:tr w:rsidR="00885131" w14:paraId="3DE50442" w14:textId="77777777">
      <w:trPr>
        <w:trHeight w:val="285"/>
      </w:trPr>
      <w:tc>
        <w:tcPr>
          <w:tcW w:w="1762" w:type="dxa"/>
          <w:vMerge w:val="restart"/>
          <w:vAlign w:val="center"/>
        </w:tcPr>
        <w:p w14:paraId="39A97AAF" w14:textId="77777777" w:rsidR="00885131" w:rsidRDefault="00C30113">
          <w:pPr>
            <w:rPr>
              <w:color w:val="000000"/>
              <w:sz w:val="18"/>
              <w:szCs w:val="18"/>
            </w:rPr>
          </w:pPr>
          <w:r>
            <w:rPr>
              <w:noProof/>
              <w:sz w:val="18"/>
              <w:szCs w:val="18"/>
            </w:rPr>
            <w:pict w14:anchorId="72198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alt="" style="width:76.7pt;height:61.05pt;mso-width-percent:0;mso-height-percent:0;mso-width-percent:0;mso-height-percent:0">
                <v:imagedata r:id="rId1" o:title="{926B9A52-3F2F-4732-8ECA-C01872D02761}"/>
              </v:shape>
            </w:pict>
          </w:r>
        </w:p>
      </w:tc>
      <w:tc>
        <w:tcPr>
          <w:tcW w:w="1306" w:type="dxa"/>
          <w:vMerge w:val="restart"/>
          <w:vAlign w:val="center"/>
        </w:tcPr>
        <w:p w14:paraId="35D46A6F" w14:textId="77777777" w:rsidR="00885131" w:rsidRDefault="00AC49F5">
          <w:pPr>
            <w:rPr>
              <w:rFonts w:eastAsia="黑体"/>
              <w:color w:val="000000"/>
              <w:sz w:val="18"/>
              <w:szCs w:val="18"/>
            </w:rPr>
          </w:pPr>
          <w:r>
            <w:rPr>
              <w:sz w:val="18"/>
              <w:szCs w:val="18"/>
            </w:rPr>
            <w:t>ForeNova Inc</w:t>
          </w:r>
        </w:p>
      </w:tc>
      <w:tc>
        <w:tcPr>
          <w:tcW w:w="1940" w:type="dxa"/>
          <w:vAlign w:val="center"/>
        </w:tcPr>
        <w:p w14:paraId="3103FC84" w14:textId="77777777" w:rsidR="00885131" w:rsidRDefault="00AC49F5">
          <w:pPr>
            <w:rPr>
              <w:rFonts w:eastAsia="黑体"/>
              <w:color w:val="000000"/>
              <w:sz w:val="18"/>
              <w:szCs w:val="18"/>
            </w:rPr>
          </w:pPr>
          <w:r>
            <w:rPr>
              <w:rFonts w:eastAsia="黑体"/>
              <w:color w:val="000000"/>
              <w:sz w:val="18"/>
              <w:szCs w:val="18"/>
            </w:rPr>
            <w:t>File Template No.</w:t>
          </w:r>
        </w:p>
      </w:tc>
      <w:tc>
        <w:tcPr>
          <w:tcW w:w="3293" w:type="dxa"/>
          <w:vAlign w:val="center"/>
        </w:tcPr>
        <w:p w14:paraId="00FB25C7" w14:textId="77777777" w:rsidR="00885131" w:rsidRDefault="00AC49F5">
          <w:pPr>
            <w:rPr>
              <w:rFonts w:eastAsia="黑体"/>
              <w:color w:val="000000"/>
              <w:sz w:val="18"/>
              <w:szCs w:val="18"/>
            </w:rPr>
          </w:pPr>
          <w:r>
            <w:rPr>
              <w:rFonts w:eastAsia="黑体"/>
              <w:color w:val="000000"/>
              <w:sz w:val="18"/>
              <w:szCs w:val="18"/>
            </w:rPr>
            <w:t>SFRD-VAL-09-1.1</w:t>
          </w:r>
        </w:p>
      </w:tc>
    </w:tr>
    <w:tr w:rsidR="00885131" w14:paraId="6EF8EF6F" w14:textId="77777777">
      <w:trPr>
        <w:trHeight w:val="285"/>
      </w:trPr>
      <w:tc>
        <w:tcPr>
          <w:tcW w:w="1762" w:type="dxa"/>
          <w:vMerge/>
          <w:vAlign w:val="center"/>
        </w:tcPr>
        <w:p w14:paraId="15E11DF7" w14:textId="77777777" w:rsidR="00885131" w:rsidRDefault="00885131">
          <w:pPr>
            <w:rPr>
              <w:color w:val="000000"/>
              <w:sz w:val="18"/>
              <w:szCs w:val="18"/>
            </w:rPr>
          </w:pPr>
        </w:p>
      </w:tc>
      <w:tc>
        <w:tcPr>
          <w:tcW w:w="1306" w:type="dxa"/>
          <w:vMerge/>
          <w:vAlign w:val="center"/>
        </w:tcPr>
        <w:p w14:paraId="78473E54" w14:textId="77777777" w:rsidR="00885131" w:rsidRDefault="00885131">
          <w:pPr>
            <w:rPr>
              <w:rFonts w:eastAsia="黑体"/>
              <w:color w:val="000000"/>
              <w:sz w:val="18"/>
              <w:szCs w:val="18"/>
            </w:rPr>
          </w:pPr>
        </w:p>
      </w:tc>
      <w:tc>
        <w:tcPr>
          <w:tcW w:w="1940" w:type="dxa"/>
          <w:vAlign w:val="center"/>
        </w:tcPr>
        <w:p w14:paraId="602F2628" w14:textId="77777777" w:rsidR="00885131" w:rsidRDefault="00AC49F5">
          <w:pPr>
            <w:rPr>
              <w:rFonts w:eastAsia="黑体"/>
              <w:color w:val="000000"/>
              <w:sz w:val="18"/>
              <w:szCs w:val="18"/>
            </w:rPr>
          </w:pPr>
          <w:r>
            <w:rPr>
              <w:rFonts w:eastAsia="黑体"/>
              <w:color w:val="000000"/>
              <w:sz w:val="18"/>
              <w:szCs w:val="18"/>
            </w:rPr>
            <w:t>Confidentiality Level</w:t>
          </w:r>
        </w:p>
      </w:tc>
      <w:tc>
        <w:tcPr>
          <w:tcW w:w="3293" w:type="dxa"/>
          <w:vAlign w:val="center"/>
        </w:tcPr>
        <w:p w14:paraId="0BD7C04D" w14:textId="77777777" w:rsidR="00885131" w:rsidRDefault="00885131">
          <w:pPr>
            <w:rPr>
              <w:rFonts w:eastAsia="黑体"/>
              <w:color w:val="000000"/>
              <w:sz w:val="18"/>
              <w:szCs w:val="18"/>
            </w:rPr>
          </w:pPr>
        </w:p>
      </w:tc>
    </w:tr>
    <w:tr w:rsidR="00885131" w14:paraId="0BC27D2C" w14:textId="77777777">
      <w:trPr>
        <w:trHeight w:val="285"/>
      </w:trPr>
      <w:tc>
        <w:tcPr>
          <w:tcW w:w="1762" w:type="dxa"/>
          <w:vMerge/>
          <w:vAlign w:val="center"/>
        </w:tcPr>
        <w:p w14:paraId="5F066EA2" w14:textId="77777777" w:rsidR="00885131" w:rsidRDefault="00885131">
          <w:pPr>
            <w:rPr>
              <w:color w:val="000000"/>
              <w:sz w:val="18"/>
              <w:szCs w:val="18"/>
            </w:rPr>
          </w:pPr>
        </w:p>
      </w:tc>
      <w:tc>
        <w:tcPr>
          <w:tcW w:w="1306" w:type="dxa"/>
          <w:vMerge/>
          <w:vAlign w:val="center"/>
        </w:tcPr>
        <w:p w14:paraId="14CF19B1" w14:textId="77777777" w:rsidR="00885131" w:rsidRDefault="00885131">
          <w:pPr>
            <w:rPr>
              <w:rFonts w:eastAsia="黑体"/>
              <w:color w:val="000000"/>
              <w:sz w:val="18"/>
              <w:szCs w:val="18"/>
            </w:rPr>
          </w:pPr>
        </w:p>
      </w:tc>
      <w:tc>
        <w:tcPr>
          <w:tcW w:w="1940" w:type="dxa"/>
          <w:vAlign w:val="center"/>
        </w:tcPr>
        <w:p w14:paraId="681950CC" w14:textId="77777777" w:rsidR="00885131" w:rsidRDefault="00AC49F5">
          <w:pPr>
            <w:rPr>
              <w:rFonts w:eastAsia="黑体"/>
              <w:color w:val="000000"/>
              <w:sz w:val="18"/>
              <w:szCs w:val="18"/>
            </w:rPr>
          </w:pPr>
          <w:r>
            <w:rPr>
              <w:rFonts w:eastAsia="黑体"/>
              <w:color w:val="000000"/>
              <w:sz w:val="18"/>
              <w:szCs w:val="18"/>
            </w:rPr>
            <w:t>Released</w:t>
          </w:r>
        </w:p>
      </w:tc>
      <w:tc>
        <w:tcPr>
          <w:tcW w:w="3293" w:type="dxa"/>
          <w:vAlign w:val="center"/>
        </w:tcPr>
        <w:p w14:paraId="2E3D9679" w14:textId="77777777" w:rsidR="00885131" w:rsidRDefault="00AC49F5">
          <w:pPr>
            <w:rPr>
              <w:rFonts w:eastAsia="黑体"/>
              <w:color w:val="000000"/>
              <w:sz w:val="18"/>
              <w:szCs w:val="18"/>
            </w:rPr>
          </w:pPr>
          <w:r>
            <w:rPr>
              <w:sz w:val="18"/>
              <w:szCs w:val="18"/>
            </w:rPr>
            <w:t>2022-06-30</w:t>
          </w:r>
        </w:p>
      </w:tc>
    </w:tr>
    <w:tr w:rsidR="00885131" w14:paraId="607A49A7" w14:textId="77777777">
      <w:trPr>
        <w:trHeight w:val="285"/>
      </w:trPr>
      <w:tc>
        <w:tcPr>
          <w:tcW w:w="1762" w:type="dxa"/>
          <w:vMerge/>
          <w:vAlign w:val="center"/>
        </w:tcPr>
        <w:p w14:paraId="3F48B2F6" w14:textId="77777777" w:rsidR="00885131" w:rsidRDefault="00885131">
          <w:pPr>
            <w:rPr>
              <w:color w:val="000000"/>
              <w:sz w:val="18"/>
              <w:szCs w:val="18"/>
            </w:rPr>
          </w:pPr>
        </w:p>
      </w:tc>
      <w:tc>
        <w:tcPr>
          <w:tcW w:w="1306" w:type="dxa"/>
          <w:vMerge w:val="restart"/>
          <w:vAlign w:val="center"/>
        </w:tcPr>
        <w:p w14:paraId="63066720" w14:textId="77777777" w:rsidR="00885131" w:rsidRDefault="00AC49F5">
          <w:pPr>
            <w:rPr>
              <w:rFonts w:eastAsia="黑体"/>
              <w:i/>
              <w:iCs/>
              <w:color w:val="000000"/>
              <w:sz w:val="18"/>
              <w:szCs w:val="18"/>
            </w:rPr>
          </w:pPr>
          <w:r>
            <w:rPr>
              <w:rFonts w:eastAsia="黑体"/>
              <w:color w:val="000000"/>
              <w:sz w:val="18"/>
              <w:szCs w:val="18"/>
            </w:rPr>
            <w:t>Release Notes</w:t>
          </w:r>
        </w:p>
      </w:tc>
      <w:tc>
        <w:tcPr>
          <w:tcW w:w="1940" w:type="dxa"/>
          <w:vAlign w:val="center"/>
        </w:tcPr>
        <w:p w14:paraId="07AF15B6" w14:textId="77777777" w:rsidR="00885131" w:rsidRDefault="00AC49F5">
          <w:pPr>
            <w:rPr>
              <w:rFonts w:eastAsia="黑体"/>
              <w:color w:val="000000"/>
              <w:sz w:val="18"/>
              <w:szCs w:val="18"/>
            </w:rPr>
          </w:pPr>
          <w:r>
            <w:rPr>
              <w:rFonts w:eastAsia="黑体"/>
              <w:color w:val="000000"/>
              <w:sz w:val="18"/>
              <w:szCs w:val="18"/>
            </w:rPr>
            <w:t>Product</w:t>
          </w:r>
        </w:p>
      </w:tc>
      <w:tc>
        <w:tcPr>
          <w:tcW w:w="3293" w:type="dxa"/>
          <w:vAlign w:val="center"/>
        </w:tcPr>
        <w:p w14:paraId="62E0ADD9" w14:textId="77777777" w:rsidR="00885131" w:rsidRDefault="00AC49F5">
          <w:pPr>
            <w:rPr>
              <w:rFonts w:eastAsia="黑体"/>
              <w:color w:val="000000"/>
              <w:sz w:val="18"/>
              <w:szCs w:val="18"/>
            </w:rPr>
          </w:pPr>
          <w:r>
            <w:rPr>
              <w:rFonts w:eastAsia="黑体"/>
              <w:color w:val="000000"/>
              <w:sz w:val="18"/>
              <w:szCs w:val="18"/>
            </w:rPr>
            <w:t>NovaCommand</w:t>
          </w:r>
        </w:p>
      </w:tc>
    </w:tr>
    <w:tr w:rsidR="00885131" w14:paraId="522A88C9" w14:textId="77777777">
      <w:trPr>
        <w:trHeight w:val="285"/>
      </w:trPr>
      <w:tc>
        <w:tcPr>
          <w:tcW w:w="1762" w:type="dxa"/>
          <w:vMerge/>
          <w:vAlign w:val="center"/>
        </w:tcPr>
        <w:p w14:paraId="4E68741E" w14:textId="77777777" w:rsidR="00885131" w:rsidRDefault="00885131">
          <w:pPr>
            <w:rPr>
              <w:color w:val="000000"/>
              <w:sz w:val="18"/>
              <w:szCs w:val="18"/>
            </w:rPr>
          </w:pPr>
        </w:p>
      </w:tc>
      <w:tc>
        <w:tcPr>
          <w:tcW w:w="1306" w:type="dxa"/>
          <w:vMerge/>
          <w:vAlign w:val="center"/>
        </w:tcPr>
        <w:p w14:paraId="183B84AF" w14:textId="77777777" w:rsidR="00885131" w:rsidRDefault="00885131">
          <w:pPr>
            <w:rPr>
              <w:rFonts w:eastAsia="黑体"/>
              <w:i/>
              <w:iCs/>
              <w:color w:val="000000"/>
              <w:sz w:val="18"/>
              <w:szCs w:val="18"/>
            </w:rPr>
          </w:pPr>
        </w:p>
      </w:tc>
      <w:tc>
        <w:tcPr>
          <w:tcW w:w="1940" w:type="dxa"/>
          <w:vAlign w:val="center"/>
        </w:tcPr>
        <w:p w14:paraId="3E5DE2A0" w14:textId="77777777" w:rsidR="00885131" w:rsidRDefault="00AC49F5">
          <w:pPr>
            <w:rPr>
              <w:rFonts w:eastAsia="黑体"/>
              <w:color w:val="000000"/>
              <w:sz w:val="18"/>
              <w:szCs w:val="18"/>
            </w:rPr>
          </w:pPr>
          <w:r>
            <w:rPr>
              <w:rFonts w:eastAsia="黑体"/>
              <w:color w:val="000000"/>
              <w:sz w:val="18"/>
              <w:szCs w:val="18"/>
            </w:rPr>
            <w:t>Product Version</w:t>
          </w:r>
        </w:p>
      </w:tc>
      <w:tc>
        <w:tcPr>
          <w:tcW w:w="3293" w:type="dxa"/>
          <w:vAlign w:val="center"/>
        </w:tcPr>
        <w:p w14:paraId="32CBDEAE" w14:textId="77777777" w:rsidR="00885131" w:rsidRDefault="00AC49F5">
          <w:pPr>
            <w:rPr>
              <w:sz w:val="18"/>
              <w:szCs w:val="18"/>
            </w:rPr>
          </w:pPr>
          <w:r>
            <w:rPr>
              <w:sz w:val="18"/>
              <w:szCs w:val="18"/>
            </w:rPr>
            <w:t>NovaCommand 3.0.64</w:t>
          </w:r>
        </w:p>
      </w:tc>
    </w:tr>
  </w:tbl>
  <w:p w14:paraId="44CE5D1D" w14:textId="77777777" w:rsidR="00885131" w:rsidRDefault="008851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3D4D" w14:textId="77777777" w:rsidR="00885131" w:rsidRDefault="0088513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30549" w14:textId="77777777" w:rsidR="00885131" w:rsidRDefault="0088513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3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762"/>
      <w:gridCol w:w="1901"/>
      <w:gridCol w:w="2864"/>
      <w:gridCol w:w="1807"/>
    </w:tblGrid>
    <w:tr w:rsidR="00885131" w14:paraId="267A53B7" w14:textId="77777777">
      <w:trPr>
        <w:trHeight w:val="285"/>
      </w:trPr>
      <w:tc>
        <w:tcPr>
          <w:tcW w:w="1762" w:type="dxa"/>
          <w:vMerge w:val="restart"/>
          <w:vAlign w:val="center"/>
        </w:tcPr>
        <w:p w14:paraId="3469BB6D" w14:textId="77777777" w:rsidR="00885131" w:rsidRDefault="00C30113">
          <w:pPr>
            <w:rPr>
              <w:color w:val="000000"/>
              <w:sz w:val="18"/>
              <w:szCs w:val="18"/>
            </w:rPr>
          </w:pPr>
          <w:r>
            <w:rPr>
              <w:noProof/>
              <w:sz w:val="18"/>
              <w:szCs w:val="18"/>
            </w:rPr>
            <w:pict w14:anchorId="5C9F55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alt="" style="width:76.7pt;height:61.05pt;mso-width-percent:0;mso-height-percent:0;mso-width-percent:0;mso-height-percent:0">
                <v:imagedata r:id="rId1" o:title="{926B9A52-3F2F-4732-8ECA-C01872D02761}"/>
              </v:shape>
            </w:pict>
          </w:r>
        </w:p>
      </w:tc>
      <w:tc>
        <w:tcPr>
          <w:tcW w:w="1901" w:type="dxa"/>
          <w:vMerge w:val="restart"/>
          <w:vAlign w:val="center"/>
        </w:tcPr>
        <w:p w14:paraId="574806C2" w14:textId="77777777" w:rsidR="00885131" w:rsidRDefault="00AC49F5">
          <w:pPr>
            <w:rPr>
              <w:rFonts w:eastAsia="黑体"/>
              <w:color w:val="000000"/>
              <w:sz w:val="18"/>
              <w:szCs w:val="18"/>
            </w:rPr>
          </w:pPr>
          <w:r>
            <w:rPr>
              <w:sz w:val="18"/>
              <w:szCs w:val="18"/>
            </w:rPr>
            <w:t>ForeNova Inc</w:t>
          </w:r>
        </w:p>
      </w:tc>
      <w:tc>
        <w:tcPr>
          <w:tcW w:w="2864" w:type="dxa"/>
          <w:vAlign w:val="center"/>
        </w:tcPr>
        <w:p w14:paraId="0138293B" w14:textId="77777777" w:rsidR="00885131" w:rsidRDefault="00AC49F5">
          <w:pPr>
            <w:rPr>
              <w:rFonts w:eastAsia="黑体"/>
              <w:color w:val="000000"/>
              <w:sz w:val="18"/>
              <w:szCs w:val="18"/>
            </w:rPr>
          </w:pPr>
          <w:r>
            <w:rPr>
              <w:rFonts w:eastAsia="黑体"/>
              <w:color w:val="000000"/>
              <w:sz w:val="18"/>
              <w:szCs w:val="18"/>
            </w:rPr>
            <w:t>File Template No.</w:t>
          </w:r>
        </w:p>
      </w:tc>
      <w:tc>
        <w:tcPr>
          <w:tcW w:w="1807" w:type="dxa"/>
          <w:vAlign w:val="center"/>
        </w:tcPr>
        <w:p w14:paraId="62926D5C" w14:textId="77777777" w:rsidR="00885131" w:rsidRDefault="00AC49F5">
          <w:pPr>
            <w:rPr>
              <w:rFonts w:eastAsia="黑体"/>
              <w:color w:val="000000"/>
              <w:sz w:val="18"/>
              <w:szCs w:val="18"/>
            </w:rPr>
          </w:pPr>
          <w:r>
            <w:rPr>
              <w:rFonts w:eastAsia="黑体"/>
              <w:color w:val="000000"/>
              <w:sz w:val="18"/>
              <w:szCs w:val="18"/>
            </w:rPr>
            <w:t>SFRD-VAL-09-1.1</w:t>
          </w:r>
        </w:p>
      </w:tc>
    </w:tr>
    <w:tr w:rsidR="00885131" w14:paraId="34797835" w14:textId="77777777">
      <w:trPr>
        <w:trHeight w:val="285"/>
      </w:trPr>
      <w:tc>
        <w:tcPr>
          <w:tcW w:w="1762" w:type="dxa"/>
          <w:vMerge/>
          <w:vAlign w:val="center"/>
        </w:tcPr>
        <w:p w14:paraId="3DEA6AFF" w14:textId="77777777" w:rsidR="00885131" w:rsidRDefault="00885131">
          <w:pPr>
            <w:rPr>
              <w:color w:val="000000"/>
              <w:sz w:val="18"/>
              <w:szCs w:val="18"/>
            </w:rPr>
          </w:pPr>
        </w:p>
      </w:tc>
      <w:tc>
        <w:tcPr>
          <w:tcW w:w="1901" w:type="dxa"/>
          <w:vMerge/>
          <w:vAlign w:val="center"/>
        </w:tcPr>
        <w:p w14:paraId="65179878" w14:textId="77777777" w:rsidR="00885131" w:rsidRDefault="00885131">
          <w:pPr>
            <w:rPr>
              <w:rFonts w:eastAsia="黑体"/>
              <w:color w:val="000000"/>
              <w:sz w:val="18"/>
              <w:szCs w:val="18"/>
            </w:rPr>
          </w:pPr>
        </w:p>
      </w:tc>
      <w:tc>
        <w:tcPr>
          <w:tcW w:w="2864" w:type="dxa"/>
          <w:vAlign w:val="center"/>
        </w:tcPr>
        <w:p w14:paraId="554119A5" w14:textId="77777777" w:rsidR="00885131" w:rsidRDefault="00AC49F5">
          <w:pPr>
            <w:rPr>
              <w:rFonts w:eastAsia="黑体"/>
              <w:color w:val="000000"/>
              <w:sz w:val="18"/>
              <w:szCs w:val="18"/>
            </w:rPr>
          </w:pPr>
          <w:r>
            <w:rPr>
              <w:rFonts w:eastAsia="黑体"/>
              <w:color w:val="000000"/>
              <w:sz w:val="18"/>
              <w:szCs w:val="18"/>
            </w:rPr>
            <w:t>Confidentiality Level</w:t>
          </w:r>
        </w:p>
      </w:tc>
      <w:tc>
        <w:tcPr>
          <w:tcW w:w="1807" w:type="dxa"/>
          <w:vAlign w:val="center"/>
        </w:tcPr>
        <w:p w14:paraId="3D81B7EB" w14:textId="77777777" w:rsidR="00885131" w:rsidRDefault="00885131">
          <w:pPr>
            <w:rPr>
              <w:rFonts w:eastAsia="黑体"/>
              <w:color w:val="000000"/>
              <w:sz w:val="18"/>
              <w:szCs w:val="18"/>
            </w:rPr>
          </w:pPr>
        </w:p>
      </w:tc>
    </w:tr>
    <w:tr w:rsidR="00885131" w14:paraId="34E982EC" w14:textId="77777777">
      <w:trPr>
        <w:trHeight w:val="285"/>
      </w:trPr>
      <w:tc>
        <w:tcPr>
          <w:tcW w:w="1762" w:type="dxa"/>
          <w:vMerge/>
          <w:vAlign w:val="center"/>
        </w:tcPr>
        <w:p w14:paraId="330547D2" w14:textId="77777777" w:rsidR="00885131" w:rsidRDefault="00885131">
          <w:pPr>
            <w:rPr>
              <w:color w:val="000000"/>
              <w:sz w:val="18"/>
              <w:szCs w:val="18"/>
            </w:rPr>
          </w:pPr>
        </w:p>
      </w:tc>
      <w:tc>
        <w:tcPr>
          <w:tcW w:w="1901" w:type="dxa"/>
          <w:vMerge/>
          <w:vAlign w:val="center"/>
        </w:tcPr>
        <w:p w14:paraId="6CA11076" w14:textId="77777777" w:rsidR="00885131" w:rsidRDefault="00885131">
          <w:pPr>
            <w:rPr>
              <w:rFonts w:eastAsia="黑体"/>
              <w:color w:val="000000"/>
              <w:sz w:val="18"/>
              <w:szCs w:val="18"/>
            </w:rPr>
          </w:pPr>
        </w:p>
      </w:tc>
      <w:tc>
        <w:tcPr>
          <w:tcW w:w="2864" w:type="dxa"/>
          <w:vAlign w:val="center"/>
        </w:tcPr>
        <w:p w14:paraId="7A018283" w14:textId="77777777" w:rsidR="00885131" w:rsidRDefault="00AC49F5">
          <w:pPr>
            <w:rPr>
              <w:rFonts w:eastAsia="黑体"/>
              <w:color w:val="000000"/>
              <w:sz w:val="18"/>
              <w:szCs w:val="18"/>
            </w:rPr>
          </w:pPr>
          <w:r>
            <w:rPr>
              <w:rFonts w:eastAsia="黑体"/>
              <w:color w:val="000000"/>
              <w:sz w:val="18"/>
              <w:szCs w:val="18"/>
            </w:rPr>
            <w:t>Released</w:t>
          </w:r>
        </w:p>
      </w:tc>
      <w:tc>
        <w:tcPr>
          <w:tcW w:w="1807" w:type="dxa"/>
          <w:vAlign w:val="center"/>
        </w:tcPr>
        <w:p w14:paraId="26F8E157" w14:textId="77777777" w:rsidR="00885131" w:rsidRDefault="00AC49F5">
          <w:pPr>
            <w:rPr>
              <w:rFonts w:eastAsia="黑体"/>
              <w:color w:val="000000"/>
              <w:sz w:val="18"/>
              <w:szCs w:val="18"/>
            </w:rPr>
          </w:pPr>
          <w:r>
            <w:rPr>
              <w:sz w:val="18"/>
              <w:szCs w:val="18"/>
            </w:rPr>
            <w:t>2022-06-30</w:t>
          </w:r>
        </w:p>
      </w:tc>
    </w:tr>
    <w:tr w:rsidR="00885131" w14:paraId="6BD8A74B" w14:textId="77777777">
      <w:trPr>
        <w:trHeight w:val="285"/>
      </w:trPr>
      <w:tc>
        <w:tcPr>
          <w:tcW w:w="1762" w:type="dxa"/>
          <w:vMerge/>
          <w:vAlign w:val="center"/>
        </w:tcPr>
        <w:p w14:paraId="7D507A09" w14:textId="77777777" w:rsidR="00885131" w:rsidRDefault="00885131">
          <w:pPr>
            <w:rPr>
              <w:color w:val="000000"/>
              <w:sz w:val="18"/>
              <w:szCs w:val="18"/>
            </w:rPr>
          </w:pPr>
        </w:p>
      </w:tc>
      <w:tc>
        <w:tcPr>
          <w:tcW w:w="1901" w:type="dxa"/>
          <w:vMerge w:val="restart"/>
          <w:vAlign w:val="center"/>
        </w:tcPr>
        <w:p w14:paraId="1366B777" w14:textId="77777777" w:rsidR="00885131" w:rsidRDefault="00AC49F5">
          <w:pPr>
            <w:rPr>
              <w:rFonts w:eastAsia="黑体"/>
              <w:i/>
              <w:iCs/>
              <w:color w:val="000000"/>
              <w:sz w:val="18"/>
              <w:szCs w:val="18"/>
            </w:rPr>
          </w:pPr>
          <w:r>
            <w:rPr>
              <w:rFonts w:eastAsia="黑体"/>
              <w:color w:val="000000"/>
              <w:sz w:val="18"/>
              <w:szCs w:val="18"/>
            </w:rPr>
            <w:t>Release Notes</w:t>
          </w:r>
        </w:p>
      </w:tc>
      <w:tc>
        <w:tcPr>
          <w:tcW w:w="2864" w:type="dxa"/>
          <w:vAlign w:val="center"/>
        </w:tcPr>
        <w:p w14:paraId="6698FE02" w14:textId="77777777" w:rsidR="00885131" w:rsidRDefault="00AC49F5">
          <w:pPr>
            <w:rPr>
              <w:rFonts w:eastAsia="黑体"/>
              <w:color w:val="000000"/>
              <w:sz w:val="18"/>
              <w:szCs w:val="18"/>
            </w:rPr>
          </w:pPr>
          <w:r>
            <w:rPr>
              <w:rFonts w:eastAsia="黑体"/>
              <w:color w:val="000000"/>
              <w:sz w:val="18"/>
              <w:szCs w:val="18"/>
            </w:rPr>
            <w:t>Template Version</w:t>
          </w:r>
        </w:p>
      </w:tc>
      <w:tc>
        <w:tcPr>
          <w:tcW w:w="1807" w:type="dxa"/>
          <w:vAlign w:val="center"/>
        </w:tcPr>
        <w:p w14:paraId="16559242" w14:textId="77777777" w:rsidR="00885131" w:rsidRDefault="00885131">
          <w:pPr>
            <w:rPr>
              <w:rFonts w:eastAsia="黑体"/>
              <w:color w:val="000000"/>
              <w:sz w:val="18"/>
              <w:szCs w:val="18"/>
            </w:rPr>
          </w:pPr>
        </w:p>
      </w:tc>
    </w:tr>
    <w:tr w:rsidR="00885131" w14:paraId="79C169FC" w14:textId="77777777">
      <w:trPr>
        <w:trHeight w:val="285"/>
      </w:trPr>
      <w:tc>
        <w:tcPr>
          <w:tcW w:w="1762" w:type="dxa"/>
          <w:vMerge/>
          <w:vAlign w:val="center"/>
        </w:tcPr>
        <w:p w14:paraId="7196E6B9" w14:textId="77777777" w:rsidR="00885131" w:rsidRDefault="00885131">
          <w:pPr>
            <w:rPr>
              <w:color w:val="000000"/>
              <w:sz w:val="18"/>
              <w:szCs w:val="18"/>
            </w:rPr>
          </w:pPr>
        </w:p>
      </w:tc>
      <w:tc>
        <w:tcPr>
          <w:tcW w:w="1901" w:type="dxa"/>
          <w:vMerge/>
          <w:vAlign w:val="center"/>
        </w:tcPr>
        <w:p w14:paraId="451E386C" w14:textId="77777777" w:rsidR="00885131" w:rsidRDefault="00885131">
          <w:pPr>
            <w:rPr>
              <w:rFonts w:eastAsia="黑体"/>
              <w:i/>
              <w:iCs/>
              <w:color w:val="000000"/>
              <w:sz w:val="18"/>
              <w:szCs w:val="18"/>
            </w:rPr>
          </w:pPr>
        </w:p>
      </w:tc>
      <w:tc>
        <w:tcPr>
          <w:tcW w:w="2864" w:type="dxa"/>
          <w:vAlign w:val="center"/>
        </w:tcPr>
        <w:p w14:paraId="336772C2" w14:textId="77777777" w:rsidR="00885131" w:rsidRDefault="00AC49F5">
          <w:pPr>
            <w:rPr>
              <w:rFonts w:eastAsia="黑体"/>
              <w:color w:val="000000"/>
              <w:sz w:val="18"/>
              <w:szCs w:val="18"/>
            </w:rPr>
          </w:pPr>
          <w:r>
            <w:rPr>
              <w:rFonts w:eastAsia="黑体"/>
              <w:color w:val="000000"/>
              <w:sz w:val="18"/>
              <w:szCs w:val="18"/>
            </w:rPr>
            <w:t>Page</w:t>
          </w:r>
        </w:p>
      </w:tc>
      <w:tc>
        <w:tcPr>
          <w:tcW w:w="1807" w:type="dxa"/>
          <w:vAlign w:val="center"/>
        </w:tcPr>
        <w:p w14:paraId="22AA490E" w14:textId="77777777" w:rsidR="00885131" w:rsidRDefault="00885131">
          <w:pPr>
            <w:rPr>
              <w:sz w:val="18"/>
              <w:szCs w:val="18"/>
            </w:rPr>
          </w:pPr>
        </w:p>
      </w:tc>
    </w:tr>
  </w:tbl>
  <w:p w14:paraId="0C0BE8D4" w14:textId="77777777" w:rsidR="00885131" w:rsidRDefault="008851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ED9A3DC"/>
    <w:multiLevelType w:val="singleLevel"/>
    <w:tmpl w:val="AED9A3DC"/>
    <w:lvl w:ilvl="0">
      <w:start w:val="1"/>
      <w:numFmt w:val="decimal"/>
      <w:suff w:val="space"/>
      <w:lvlText w:val="%1."/>
      <w:lvlJc w:val="left"/>
    </w:lvl>
  </w:abstractNum>
  <w:abstractNum w:abstractNumId="1" w15:restartNumberingAfterBreak="0">
    <w:nsid w:val="00000001"/>
    <w:multiLevelType w:val="multilevel"/>
    <w:tmpl w:val="00000001"/>
    <w:lvl w:ilvl="0">
      <w:start w:val="1"/>
      <w:numFmt w:val="lowerLetter"/>
      <w:pStyle w:val="SANGFOR83"/>
      <w:lvlText w:val="%1)"/>
      <w:lvlJc w:val="left"/>
      <w:pPr>
        <w:tabs>
          <w:tab w:val="left" w:pos="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00000002"/>
    <w:multiLevelType w:val="multilevel"/>
    <w:tmpl w:val="00000002"/>
    <w:lvl w:ilvl="0">
      <w:start w:val="1"/>
      <w:numFmt w:val="decimal"/>
      <w:pStyle w:val="SANGFOR61"/>
      <w:lvlText w:val="%1."/>
      <w:lvlJc w:val="left"/>
      <w:pPr>
        <w:tabs>
          <w:tab w:val="left" w:pos="0"/>
        </w:tabs>
        <w:ind w:left="0" w:firstLine="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00000004"/>
    <w:multiLevelType w:val="multilevel"/>
    <w:tmpl w:val="00000004"/>
    <w:lvl w:ilvl="0">
      <w:start w:val="1"/>
      <w:numFmt w:val="decimal"/>
      <w:pStyle w:val="SANGFOR72"/>
      <w:lvlText w:val="（%1）"/>
      <w:lvlJc w:val="left"/>
      <w:pPr>
        <w:tabs>
          <w:tab w:val="left" w:pos="0"/>
        </w:tabs>
        <w:ind w:left="0" w:firstLine="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00000008"/>
    <w:multiLevelType w:val="multilevel"/>
    <w:tmpl w:val="00000008"/>
    <w:lvl w:ilvl="0">
      <w:start w:val="1"/>
      <w:numFmt w:val="decimal"/>
      <w:pStyle w:val="SANGFOR11"/>
      <w:lvlText w:val="第%1章 "/>
      <w:lvlJc w:val="left"/>
      <w:pPr>
        <w:tabs>
          <w:tab w:val="left" w:pos="1206"/>
        </w:tabs>
        <w:ind w:left="639" w:firstLine="0"/>
      </w:pPr>
      <w:rPr>
        <w:rFonts w:hint="eastAsia"/>
      </w:rPr>
    </w:lvl>
    <w:lvl w:ilvl="1">
      <w:start w:val="1"/>
      <w:numFmt w:val="decimal"/>
      <w:pStyle w:val="SANGFOR22"/>
      <w:lvlText w:val="%1.%2"/>
      <w:lvlJc w:val="left"/>
      <w:pPr>
        <w:tabs>
          <w:tab w:val="left" w:pos="567"/>
        </w:tabs>
        <w:ind w:left="0" w:firstLine="0"/>
      </w:pPr>
      <w:rPr>
        <w:rFonts w:hint="eastAsia"/>
      </w:rPr>
    </w:lvl>
    <w:lvl w:ilvl="2">
      <w:start w:val="1"/>
      <w:numFmt w:val="decimal"/>
      <w:pStyle w:val="SANGFOR33"/>
      <w:lvlText w:val="%1.%2.%3"/>
      <w:lvlJc w:val="left"/>
      <w:pPr>
        <w:tabs>
          <w:tab w:val="left" w:pos="567"/>
        </w:tabs>
        <w:ind w:left="0" w:firstLine="0"/>
      </w:pPr>
      <w:rPr>
        <w:rFonts w:hint="eastAsia"/>
      </w:rPr>
    </w:lvl>
    <w:lvl w:ilvl="3">
      <w:start w:val="1"/>
      <w:numFmt w:val="decimal"/>
      <w:pStyle w:val="SANGFOR44"/>
      <w:lvlText w:val="%1.%2.%3.%4"/>
      <w:lvlJc w:val="left"/>
      <w:pPr>
        <w:tabs>
          <w:tab w:val="left" w:pos="567"/>
        </w:tabs>
        <w:ind w:left="0" w:firstLine="0"/>
      </w:pPr>
      <w:rPr>
        <w:rFonts w:hint="eastAsia"/>
      </w:rPr>
    </w:lvl>
    <w:lvl w:ilvl="4">
      <w:start w:val="1"/>
      <w:numFmt w:val="decimal"/>
      <w:pStyle w:val="SANGFOR55"/>
      <w:lvlText w:val="%1.%2.%3.%4.%5"/>
      <w:lvlJc w:val="left"/>
      <w:pPr>
        <w:tabs>
          <w:tab w:val="left" w:pos="567"/>
        </w:tabs>
        <w:ind w:left="0" w:firstLine="0"/>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5" w15:restartNumberingAfterBreak="0">
    <w:nsid w:val="635DD4F9"/>
    <w:multiLevelType w:val="singleLevel"/>
    <w:tmpl w:val="635DD4F9"/>
    <w:lvl w:ilvl="0">
      <w:start w:val="1"/>
      <w:numFmt w:val="decimal"/>
      <w:suff w:val="space"/>
      <w:lvlText w:val="%1."/>
      <w:lvlJc w:val="left"/>
    </w:lvl>
  </w:abstractNum>
  <w:abstractNum w:abstractNumId="6" w15:restartNumberingAfterBreak="0">
    <w:nsid w:val="7C8F855B"/>
    <w:multiLevelType w:val="singleLevel"/>
    <w:tmpl w:val="7C8F855B"/>
    <w:lvl w:ilvl="0">
      <w:start w:val="1"/>
      <w:numFmt w:val="decimal"/>
      <w:suff w:val="space"/>
      <w:lvlText w:val="%1."/>
      <w:lvlJc w:val="left"/>
    </w:lvl>
  </w:abstractNum>
  <w:num w:numId="1">
    <w:abstractNumId w:val="1"/>
  </w:num>
  <w:num w:numId="2">
    <w:abstractNumId w:val="4"/>
  </w:num>
  <w:num w:numId="3">
    <w:abstractNumId w:val="2"/>
  </w:num>
  <w:num w:numId="4">
    <w:abstractNumId w:val="3"/>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doNotDisplayPageBoundaries/>
  <w:bordersDoNotSurroundHeader/>
  <w:bordersDoNotSurroundFooter/>
  <w:proofState w:spelling="clean" w:grammar="clean"/>
  <w:doNotTrackMoves/>
  <w:defaultTabStop w:val="420"/>
  <w:drawingGridHorizontalSpacing w:val="639"/>
  <w:drawingGridVerticalSpacing w:val="156"/>
  <w:noPunctuationKerning/>
  <w:characterSpacingControl w:val="compressPunctuation"/>
  <w:noLineBreaksAfter w:lang="zh-CN" w:val="([{·‘“〈《「『【〔〖（．［｛￡￥"/>
  <w:noLineBreaksBefore w:lang="zh-CN" w:val="!),.:;?]}¨·ˇˉ―‖’”…∶、。〃々〉》」』】〕〗！＂＇），．：；？］｀｜｝～￠"/>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2A27"/>
    <w:rsid w:val="000253E0"/>
    <w:rsid w:val="000967F2"/>
    <w:rsid w:val="000B6735"/>
    <w:rsid w:val="001122A7"/>
    <w:rsid w:val="001242D7"/>
    <w:rsid w:val="00141DE0"/>
    <w:rsid w:val="00172A27"/>
    <w:rsid w:val="001805F8"/>
    <w:rsid w:val="001B6B13"/>
    <w:rsid w:val="001E78AD"/>
    <w:rsid w:val="00202E8D"/>
    <w:rsid w:val="00284D9D"/>
    <w:rsid w:val="0029172F"/>
    <w:rsid w:val="00293605"/>
    <w:rsid w:val="002C6354"/>
    <w:rsid w:val="002F2224"/>
    <w:rsid w:val="002F5650"/>
    <w:rsid w:val="003245E2"/>
    <w:rsid w:val="00383780"/>
    <w:rsid w:val="003863BE"/>
    <w:rsid w:val="003D0662"/>
    <w:rsid w:val="003E351D"/>
    <w:rsid w:val="00410219"/>
    <w:rsid w:val="004112BC"/>
    <w:rsid w:val="0044270D"/>
    <w:rsid w:val="0045015B"/>
    <w:rsid w:val="00451EC3"/>
    <w:rsid w:val="004A4093"/>
    <w:rsid w:val="004A6300"/>
    <w:rsid w:val="004A6F56"/>
    <w:rsid w:val="004B4690"/>
    <w:rsid w:val="004B6E3B"/>
    <w:rsid w:val="004E5E25"/>
    <w:rsid w:val="004F40A3"/>
    <w:rsid w:val="004F5671"/>
    <w:rsid w:val="00551927"/>
    <w:rsid w:val="00592114"/>
    <w:rsid w:val="005D0B47"/>
    <w:rsid w:val="005F5A1B"/>
    <w:rsid w:val="00655D1B"/>
    <w:rsid w:val="00664294"/>
    <w:rsid w:val="00697EF2"/>
    <w:rsid w:val="006A3F34"/>
    <w:rsid w:val="006B30BE"/>
    <w:rsid w:val="006F1D36"/>
    <w:rsid w:val="0070145A"/>
    <w:rsid w:val="00757BB1"/>
    <w:rsid w:val="00761ACE"/>
    <w:rsid w:val="007B46BF"/>
    <w:rsid w:val="007C7F1C"/>
    <w:rsid w:val="007D087F"/>
    <w:rsid w:val="007E2C87"/>
    <w:rsid w:val="007F00AE"/>
    <w:rsid w:val="008068D9"/>
    <w:rsid w:val="00837BF3"/>
    <w:rsid w:val="00885131"/>
    <w:rsid w:val="008E0E45"/>
    <w:rsid w:val="008E3CC3"/>
    <w:rsid w:val="008F7833"/>
    <w:rsid w:val="0093360B"/>
    <w:rsid w:val="00966FBE"/>
    <w:rsid w:val="00975245"/>
    <w:rsid w:val="009D794B"/>
    <w:rsid w:val="009F620A"/>
    <w:rsid w:val="00A006E5"/>
    <w:rsid w:val="00A1057E"/>
    <w:rsid w:val="00A21D1D"/>
    <w:rsid w:val="00A86BCD"/>
    <w:rsid w:val="00AC49F5"/>
    <w:rsid w:val="00B062E1"/>
    <w:rsid w:val="00BB2A1A"/>
    <w:rsid w:val="00BC4CA1"/>
    <w:rsid w:val="00BF720F"/>
    <w:rsid w:val="00C30113"/>
    <w:rsid w:val="00C42020"/>
    <w:rsid w:val="00C57AC8"/>
    <w:rsid w:val="00C73049"/>
    <w:rsid w:val="00C86C82"/>
    <w:rsid w:val="00CB0B18"/>
    <w:rsid w:val="00CF05A7"/>
    <w:rsid w:val="00D660D8"/>
    <w:rsid w:val="00D85E8D"/>
    <w:rsid w:val="00DA3FC0"/>
    <w:rsid w:val="00DF0FDA"/>
    <w:rsid w:val="00E00D70"/>
    <w:rsid w:val="00E4278C"/>
    <w:rsid w:val="00F06487"/>
    <w:rsid w:val="00F32C89"/>
    <w:rsid w:val="00F40295"/>
    <w:rsid w:val="00FA4527"/>
    <w:rsid w:val="00FB6DAB"/>
    <w:rsid w:val="00FC7C81"/>
    <w:rsid w:val="00FE2D9A"/>
    <w:rsid w:val="01AC54C3"/>
    <w:rsid w:val="01E71D21"/>
    <w:rsid w:val="024A2135"/>
    <w:rsid w:val="03A7488F"/>
    <w:rsid w:val="045E6A74"/>
    <w:rsid w:val="04D900FE"/>
    <w:rsid w:val="07F35F79"/>
    <w:rsid w:val="0855016D"/>
    <w:rsid w:val="08610AFB"/>
    <w:rsid w:val="09F03AF4"/>
    <w:rsid w:val="0AA354D4"/>
    <w:rsid w:val="0CEB2840"/>
    <w:rsid w:val="0CF759F8"/>
    <w:rsid w:val="0D8D1BC1"/>
    <w:rsid w:val="0DA32094"/>
    <w:rsid w:val="124E7C55"/>
    <w:rsid w:val="16EB5BAB"/>
    <w:rsid w:val="183D2939"/>
    <w:rsid w:val="184929A2"/>
    <w:rsid w:val="195B62BF"/>
    <w:rsid w:val="1AE80E77"/>
    <w:rsid w:val="1B746FD9"/>
    <w:rsid w:val="1C3923FE"/>
    <w:rsid w:val="1F4A2FF0"/>
    <w:rsid w:val="1FC24267"/>
    <w:rsid w:val="23143755"/>
    <w:rsid w:val="24083E7A"/>
    <w:rsid w:val="27983350"/>
    <w:rsid w:val="2B1330AC"/>
    <w:rsid w:val="2D627CCF"/>
    <w:rsid w:val="32C1291C"/>
    <w:rsid w:val="333B1CF7"/>
    <w:rsid w:val="39487D58"/>
    <w:rsid w:val="3B455875"/>
    <w:rsid w:val="3E722544"/>
    <w:rsid w:val="44713FA1"/>
    <w:rsid w:val="45332FC2"/>
    <w:rsid w:val="45892F36"/>
    <w:rsid w:val="475473A5"/>
    <w:rsid w:val="49A12C84"/>
    <w:rsid w:val="4A7B19CB"/>
    <w:rsid w:val="4A890B06"/>
    <w:rsid w:val="4C6850D1"/>
    <w:rsid w:val="4DBE1F51"/>
    <w:rsid w:val="4E0F5FFB"/>
    <w:rsid w:val="5246100E"/>
    <w:rsid w:val="53241697"/>
    <w:rsid w:val="54846538"/>
    <w:rsid w:val="56996203"/>
    <w:rsid w:val="5954288C"/>
    <w:rsid w:val="5A3501FB"/>
    <w:rsid w:val="5B312FBA"/>
    <w:rsid w:val="5C28327D"/>
    <w:rsid w:val="5DB23686"/>
    <w:rsid w:val="5DCD408C"/>
    <w:rsid w:val="5EC93117"/>
    <w:rsid w:val="5F0C36AD"/>
    <w:rsid w:val="5FBC1ACE"/>
    <w:rsid w:val="603015A4"/>
    <w:rsid w:val="616B304B"/>
    <w:rsid w:val="62B95435"/>
    <w:rsid w:val="62E263FC"/>
    <w:rsid w:val="6310140F"/>
    <w:rsid w:val="65F920D9"/>
    <w:rsid w:val="65FB5A3F"/>
    <w:rsid w:val="6661307D"/>
    <w:rsid w:val="66DF4A81"/>
    <w:rsid w:val="67B054C7"/>
    <w:rsid w:val="6B32295E"/>
    <w:rsid w:val="71097561"/>
    <w:rsid w:val="744A6EBC"/>
    <w:rsid w:val="746D32BF"/>
    <w:rsid w:val="74C8683B"/>
    <w:rsid w:val="75F903D6"/>
    <w:rsid w:val="7AC03E65"/>
    <w:rsid w:val="7CEB4651"/>
    <w:rsid w:val="7D124CD8"/>
    <w:rsid w:val="7D901D91"/>
    <w:rsid w:val="7DF558BB"/>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9AC063"/>
  <w15:docId w15:val="{C4714B20-04A2-4044-A597-A84D0C5A7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qFormat="1"/>
    <w:lsdException w:name="toc 5" w:qFormat="1"/>
    <w:lsdException w:name="annotation text" w:qFormat="1"/>
    <w:lsdException w:name="caption" w:semiHidden="1" w:unhideWhenUsed="1" w:qFormat="1"/>
    <w:lsdException w:name="Title"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6" w:lineRule="auto"/>
      <w:outlineLvl w:val="1"/>
    </w:pPr>
    <w:rPr>
      <w:rFonts w:ascii="Arial" w:eastAsia="黑体" w:hAnsi="Arial"/>
      <w:b/>
      <w:bCs/>
      <w:kern w:val="2"/>
      <w:sz w:val="32"/>
      <w:szCs w:val="32"/>
    </w:rPr>
  </w:style>
  <w:style w:type="paragraph" w:styleId="3">
    <w:name w:val="heading 3"/>
    <w:basedOn w:val="a"/>
    <w:next w:val="a"/>
    <w:link w:val="30"/>
    <w:qFormat/>
    <w:pPr>
      <w:keepNext/>
      <w:keepLines/>
      <w:spacing w:before="260" w:after="260" w:line="416" w:lineRule="auto"/>
      <w:outlineLvl w:val="2"/>
    </w:pPr>
    <w:rPr>
      <w:b/>
      <w:bCs/>
      <w:kern w:val="2"/>
      <w:sz w:val="32"/>
      <w:szCs w:val="32"/>
    </w:r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rPr>
      <w:kern w:val="2"/>
      <w:sz w:val="21"/>
      <w:szCs w:val="24"/>
    </w:rPr>
  </w:style>
  <w:style w:type="paragraph" w:styleId="TOC5">
    <w:name w:val="toc 5"/>
    <w:basedOn w:val="a"/>
    <w:next w:val="a"/>
    <w:qFormat/>
    <w:pPr>
      <w:spacing w:line="360" w:lineRule="auto"/>
      <w:ind w:leftChars="800" w:left="800"/>
    </w:pPr>
  </w:style>
  <w:style w:type="paragraph" w:styleId="TOC3">
    <w:name w:val="toc 3"/>
    <w:basedOn w:val="a"/>
    <w:next w:val="a"/>
    <w:uiPriority w:val="39"/>
    <w:qFormat/>
    <w:pPr>
      <w:spacing w:line="360" w:lineRule="auto"/>
      <w:ind w:leftChars="400" w:left="400"/>
    </w:pPr>
  </w:style>
  <w:style w:type="paragraph" w:styleId="a5">
    <w:name w:val="footer"/>
    <w:basedOn w:val="a"/>
    <w:pPr>
      <w:tabs>
        <w:tab w:val="center" w:pos="4153"/>
        <w:tab w:val="right" w:pos="8306"/>
      </w:tabs>
      <w:snapToGrid w:val="0"/>
      <w:jc w:val="left"/>
    </w:pPr>
    <w:rPr>
      <w:sz w:val="18"/>
      <w:szCs w:val="18"/>
    </w:rPr>
  </w:style>
  <w:style w:type="paragraph" w:styleId="TOC1">
    <w:name w:val="toc 1"/>
    <w:basedOn w:val="a"/>
    <w:next w:val="a"/>
    <w:uiPriority w:val="39"/>
    <w:qFormat/>
    <w:pPr>
      <w:spacing w:line="360" w:lineRule="auto"/>
    </w:pPr>
  </w:style>
  <w:style w:type="paragraph" w:styleId="TOC4">
    <w:name w:val="toc 4"/>
    <w:basedOn w:val="a"/>
    <w:next w:val="a"/>
    <w:qFormat/>
    <w:pPr>
      <w:spacing w:line="360" w:lineRule="auto"/>
      <w:ind w:leftChars="600" w:left="600"/>
    </w:pPr>
  </w:style>
  <w:style w:type="paragraph" w:styleId="TOC2">
    <w:name w:val="toc 2"/>
    <w:basedOn w:val="a"/>
    <w:next w:val="a"/>
    <w:uiPriority w:val="39"/>
    <w:qFormat/>
    <w:pPr>
      <w:spacing w:line="360" w:lineRule="auto"/>
      <w:ind w:leftChars="200" w:left="200"/>
    </w:p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szCs w:val="24"/>
    </w:rPr>
  </w:style>
  <w:style w:type="character" w:styleId="a6">
    <w:name w:val="Strong"/>
    <w:qFormat/>
    <w:rPr>
      <w:b/>
    </w:rPr>
  </w:style>
  <w:style w:type="character" w:styleId="a7">
    <w:name w:val="Emphasis"/>
    <w:qFormat/>
    <w:rPr>
      <w:i/>
      <w:iCs/>
    </w:rPr>
  </w:style>
  <w:style w:type="character" w:styleId="a8">
    <w:name w:val="Hyperlink"/>
    <w:uiPriority w:val="99"/>
    <w:qFormat/>
    <w:rPr>
      <w:color w:val="0000FF"/>
      <w:u w:val="single"/>
    </w:rPr>
  </w:style>
  <w:style w:type="character" w:customStyle="1" w:styleId="pagenumber1">
    <w:name w:val="page number1"/>
    <w:basedOn w:val="a0"/>
    <w:qFormat/>
  </w:style>
  <w:style w:type="character" w:customStyle="1" w:styleId="20">
    <w:name w:val="标题 2 字符"/>
    <w:link w:val="2"/>
    <w:qFormat/>
    <w:rPr>
      <w:rFonts w:ascii="Arial" w:eastAsia="黑体" w:hAnsi="Arial"/>
      <w:b/>
      <w:bCs/>
      <w:kern w:val="2"/>
      <w:sz w:val="32"/>
      <w:szCs w:val="32"/>
    </w:rPr>
  </w:style>
  <w:style w:type="character" w:customStyle="1" w:styleId="a4">
    <w:name w:val="批注文字 字符"/>
    <w:link w:val="a3"/>
    <w:qFormat/>
    <w:rPr>
      <w:kern w:val="2"/>
      <w:sz w:val="21"/>
      <w:szCs w:val="24"/>
    </w:rPr>
  </w:style>
  <w:style w:type="character" w:customStyle="1" w:styleId="SANGFOR">
    <w:name w:val="正文（SANGFOR） 字符"/>
    <w:link w:val="SANGFOR0"/>
    <w:qFormat/>
    <w:rPr>
      <w:rFonts w:ascii="Arial" w:hAnsi="Arial"/>
      <w:sz w:val="21"/>
      <w:szCs w:val="21"/>
    </w:rPr>
  </w:style>
  <w:style w:type="paragraph" w:customStyle="1" w:styleId="SANGFOR0">
    <w:name w:val="正文（SANGFOR）"/>
    <w:basedOn w:val="a"/>
    <w:link w:val="SANGFOR"/>
    <w:qFormat/>
    <w:pPr>
      <w:tabs>
        <w:tab w:val="right" w:pos="9031"/>
      </w:tabs>
      <w:autoSpaceDE w:val="0"/>
      <w:autoSpaceDN w:val="0"/>
      <w:adjustRightInd w:val="0"/>
      <w:spacing w:before="80" w:after="80" w:line="300" w:lineRule="auto"/>
      <w:ind w:left="567"/>
      <w:jc w:val="left"/>
    </w:pPr>
    <w:rPr>
      <w:rFonts w:ascii="Arial" w:hAnsi="Arial"/>
      <w:sz w:val="21"/>
      <w:szCs w:val="21"/>
    </w:rPr>
  </w:style>
  <w:style w:type="character" w:customStyle="1" w:styleId="apple-converted-space">
    <w:name w:val="apple-converted-space"/>
    <w:basedOn w:val="a0"/>
    <w:qFormat/>
  </w:style>
  <w:style w:type="character" w:customStyle="1" w:styleId="font01">
    <w:name w:val="font01"/>
    <w:qFormat/>
    <w:rPr>
      <w:rFonts w:ascii="Calibri" w:hAnsi="Calibri" w:cs="Calibri" w:hint="default"/>
      <w:color w:val="000000"/>
      <w:sz w:val="22"/>
      <w:szCs w:val="22"/>
      <w:u w:val="none"/>
    </w:rPr>
  </w:style>
  <w:style w:type="character" w:customStyle="1" w:styleId="30">
    <w:name w:val="标题 3 字符"/>
    <w:link w:val="3"/>
    <w:qFormat/>
    <w:rPr>
      <w:b/>
      <w:bCs/>
      <w:kern w:val="2"/>
      <w:sz w:val="32"/>
      <w:szCs w:val="32"/>
    </w:rPr>
  </w:style>
  <w:style w:type="character" w:customStyle="1" w:styleId="CharCharCharChar">
    <w:name w:val="批注框文本 Char Char Char Char"/>
    <w:link w:val="CharChar"/>
    <w:qFormat/>
    <w:rPr>
      <w:kern w:val="2"/>
      <w:sz w:val="18"/>
      <w:szCs w:val="18"/>
    </w:rPr>
  </w:style>
  <w:style w:type="paragraph" w:customStyle="1" w:styleId="CharChar">
    <w:name w:val="批注框文本 Char Char"/>
    <w:basedOn w:val="a"/>
    <w:link w:val="CharCharCharChar"/>
    <w:qFormat/>
    <w:rPr>
      <w:kern w:val="2"/>
      <w:sz w:val="18"/>
      <w:szCs w:val="18"/>
    </w:rPr>
  </w:style>
  <w:style w:type="character" w:customStyle="1" w:styleId="font11">
    <w:name w:val="font11"/>
    <w:qFormat/>
    <w:rPr>
      <w:rFonts w:ascii="宋体" w:eastAsia="宋体" w:hAnsi="宋体" w:hint="eastAsia"/>
      <w:color w:val="000000"/>
      <w:sz w:val="22"/>
      <w:szCs w:val="22"/>
      <w:u w:val="none"/>
    </w:rPr>
  </w:style>
  <w:style w:type="character" w:customStyle="1" w:styleId="10">
    <w:name w:val="批注引用1"/>
    <w:qFormat/>
    <w:rPr>
      <w:sz w:val="21"/>
      <w:szCs w:val="21"/>
    </w:rPr>
  </w:style>
  <w:style w:type="character" w:customStyle="1" w:styleId="Char">
    <w:name w:val="批注主题 Char"/>
    <w:link w:val="11"/>
    <w:qFormat/>
    <w:rPr>
      <w:b/>
      <w:bCs/>
      <w:kern w:val="2"/>
      <w:sz w:val="21"/>
      <w:szCs w:val="24"/>
    </w:rPr>
  </w:style>
  <w:style w:type="paragraph" w:customStyle="1" w:styleId="11">
    <w:name w:val="批注主题1"/>
    <w:basedOn w:val="a3"/>
    <w:next w:val="a3"/>
    <w:link w:val="Char"/>
    <w:rPr>
      <w:b/>
      <w:bCs/>
    </w:rPr>
  </w:style>
  <w:style w:type="paragraph" w:customStyle="1" w:styleId="SANGFOR83">
    <w:name w:val="SANGFOR_8_3级编号"/>
    <w:basedOn w:val="SANGFOR6"/>
    <w:pPr>
      <w:numPr>
        <w:numId w:val="1"/>
      </w:numPr>
    </w:pPr>
  </w:style>
  <w:style w:type="paragraph" w:customStyle="1" w:styleId="SANGFOR6">
    <w:name w:val="SANGFOR_6_正文"/>
    <w:basedOn w:val="a"/>
    <w:pPr>
      <w:spacing w:line="360" w:lineRule="auto"/>
    </w:pPr>
    <w:rPr>
      <w:rFonts w:ascii="宋体" w:hAnsi="宋体"/>
    </w:rPr>
  </w:style>
  <w:style w:type="paragraph" w:customStyle="1" w:styleId="12">
    <w:name w:val="引文目录1"/>
    <w:basedOn w:val="a"/>
    <w:next w:val="a"/>
    <w:qFormat/>
    <w:pPr>
      <w:ind w:leftChars="200" w:left="420"/>
    </w:pPr>
  </w:style>
  <w:style w:type="paragraph" w:customStyle="1" w:styleId="p0">
    <w:name w:val="p0"/>
    <w:basedOn w:val="a"/>
    <w:qFormat/>
    <w:pPr>
      <w:widowControl/>
    </w:pPr>
    <w:rPr>
      <w:szCs w:val="24"/>
    </w:rPr>
  </w:style>
  <w:style w:type="paragraph" w:customStyle="1" w:styleId="SANGFOR33">
    <w:name w:val="SANGFOR_3_标题3"/>
    <w:basedOn w:val="3"/>
    <w:next w:val="SANGFOR6"/>
    <w:pPr>
      <w:numPr>
        <w:ilvl w:val="2"/>
        <w:numId w:val="2"/>
      </w:numPr>
      <w:tabs>
        <w:tab w:val="clear" w:pos="567"/>
        <w:tab w:val="left" w:pos="1206"/>
      </w:tabs>
      <w:spacing w:beforeLines="50" w:before="156" w:afterLines="50" w:after="156" w:line="240" w:lineRule="auto"/>
    </w:pPr>
    <w:rPr>
      <w:sz w:val="28"/>
      <w:szCs w:val="28"/>
    </w:rPr>
  </w:style>
  <w:style w:type="paragraph" w:customStyle="1" w:styleId="SANGFOR44">
    <w:name w:val="SANGFOR_4_标题4"/>
    <w:basedOn w:val="4"/>
    <w:next w:val="SANGFOR6"/>
    <w:qFormat/>
    <w:pPr>
      <w:numPr>
        <w:ilvl w:val="3"/>
        <w:numId w:val="2"/>
      </w:numPr>
      <w:tabs>
        <w:tab w:val="clear" w:pos="567"/>
        <w:tab w:val="left" w:pos="1206"/>
      </w:tabs>
      <w:spacing w:beforeLines="50" w:before="156" w:afterLines="50" w:after="156" w:line="240" w:lineRule="auto"/>
    </w:pPr>
    <w:rPr>
      <w:rFonts w:ascii="Times New Roman" w:eastAsia="宋体" w:hAnsi="Times New Roman"/>
      <w:sz w:val="24"/>
      <w:szCs w:val="24"/>
    </w:rPr>
  </w:style>
  <w:style w:type="paragraph" w:customStyle="1" w:styleId="a9">
    <w:name w:val="图样式"/>
    <w:basedOn w:val="a"/>
    <w:pPr>
      <w:keepNext/>
      <w:widowControl/>
      <w:autoSpaceDE w:val="0"/>
      <w:autoSpaceDN w:val="0"/>
      <w:adjustRightInd w:val="0"/>
      <w:spacing w:before="80" w:after="80" w:line="360" w:lineRule="auto"/>
      <w:jc w:val="center"/>
    </w:pPr>
    <w:rPr>
      <w:rFonts w:ascii="FrutigerNext LT Regular" w:hAnsi="FrutigerNext LT Regular"/>
      <w:snapToGrid w:val="0"/>
      <w:szCs w:val="21"/>
    </w:rPr>
  </w:style>
  <w:style w:type="paragraph" w:customStyle="1" w:styleId="SANGFOR22">
    <w:name w:val="SANGFOR_2_标题2"/>
    <w:basedOn w:val="2"/>
    <w:next w:val="SANGFOR6"/>
    <w:pPr>
      <w:numPr>
        <w:ilvl w:val="1"/>
        <w:numId w:val="2"/>
      </w:numPr>
      <w:tabs>
        <w:tab w:val="clear" w:pos="567"/>
        <w:tab w:val="left" w:pos="1206"/>
      </w:tabs>
      <w:spacing w:beforeLines="50" w:before="156" w:afterLines="50" w:after="156" w:line="240" w:lineRule="auto"/>
    </w:pPr>
    <w:rPr>
      <w:rFonts w:ascii="Times New Roman" w:eastAsia="宋体" w:hAnsi="Times New Roman"/>
      <w:sz w:val="30"/>
      <w:szCs w:val="30"/>
    </w:rPr>
  </w:style>
  <w:style w:type="paragraph" w:customStyle="1" w:styleId="SANGFOR11">
    <w:name w:val="SANGFOR_1_标题1"/>
    <w:basedOn w:val="1"/>
    <w:next w:val="SANGFOR6"/>
    <w:pPr>
      <w:numPr>
        <w:numId w:val="2"/>
      </w:numPr>
      <w:spacing w:beforeLines="150" w:before="468" w:afterLines="50" w:after="156" w:line="240" w:lineRule="auto"/>
    </w:pPr>
    <w:rPr>
      <w:bCs w:val="0"/>
      <w:sz w:val="32"/>
      <w:szCs w:val="32"/>
    </w:rPr>
  </w:style>
  <w:style w:type="paragraph" w:customStyle="1" w:styleId="SANGFOR55">
    <w:name w:val="SANGFOR_5_标题5"/>
    <w:basedOn w:val="5"/>
    <w:next w:val="SANGFOR6"/>
    <w:pPr>
      <w:numPr>
        <w:ilvl w:val="4"/>
        <w:numId w:val="2"/>
      </w:numPr>
      <w:tabs>
        <w:tab w:val="clear" w:pos="567"/>
        <w:tab w:val="left" w:pos="1206"/>
      </w:tabs>
      <w:spacing w:beforeLines="50" w:before="156" w:afterLines="50" w:after="156" w:line="360" w:lineRule="auto"/>
    </w:pPr>
    <w:rPr>
      <w:sz w:val="21"/>
      <w:szCs w:val="21"/>
    </w:rPr>
  </w:style>
  <w:style w:type="paragraph" w:customStyle="1" w:styleId="SANGFOR1">
    <w:name w:val="SANGFOR_1_封面"/>
    <w:basedOn w:val="a"/>
    <w:next w:val="a"/>
    <w:qFormat/>
    <w:pPr>
      <w:spacing w:before="240" w:after="60"/>
      <w:jc w:val="center"/>
      <w:outlineLvl w:val="0"/>
    </w:pPr>
    <w:rPr>
      <w:rFonts w:eastAsia="隶书" w:cs="Arial"/>
      <w:bCs/>
      <w:sz w:val="84"/>
      <w:szCs w:val="84"/>
    </w:rPr>
  </w:style>
  <w:style w:type="paragraph" w:customStyle="1" w:styleId="SANGFOR5">
    <w:name w:val="SANGFOR_5_页脚文字"/>
    <w:basedOn w:val="a"/>
    <w:qFormat/>
    <w:pPr>
      <w:tabs>
        <w:tab w:val="center" w:pos="4153"/>
        <w:tab w:val="right" w:pos="8306"/>
      </w:tabs>
      <w:wordWrap w:val="0"/>
      <w:snapToGrid w:val="0"/>
      <w:ind w:right="360"/>
      <w:jc w:val="right"/>
    </w:pPr>
    <w:rPr>
      <w:sz w:val="18"/>
      <w:szCs w:val="18"/>
    </w:rPr>
  </w:style>
  <w:style w:type="paragraph" w:customStyle="1" w:styleId="SANGFOR9">
    <w:name w:val="SANGFOR_9_封底字体"/>
    <w:basedOn w:val="SANGFOR6"/>
    <w:pPr>
      <w:jc w:val="center"/>
    </w:pPr>
    <w:rPr>
      <w:rFonts w:ascii="Arial Unicode MS" w:eastAsia="微软雅黑" w:hAnsi="Arial Unicode MS"/>
      <w:b/>
      <w:color w:val="2E58AC"/>
      <w:szCs w:val="21"/>
    </w:rPr>
  </w:style>
  <w:style w:type="paragraph" w:customStyle="1" w:styleId="13">
    <w:name w:val="引文目录标题1"/>
    <w:basedOn w:val="a"/>
    <w:next w:val="a"/>
    <w:qFormat/>
    <w:pPr>
      <w:spacing w:before="120"/>
    </w:pPr>
    <w:rPr>
      <w:rFonts w:ascii="Arial" w:hAnsi="Arial" w:cs="Arial"/>
    </w:rPr>
  </w:style>
  <w:style w:type="paragraph" w:customStyle="1" w:styleId="14">
    <w:name w:val="列表段落1"/>
    <w:basedOn w:val="a"/>
    <w:pPr>
      <w:ind w:firstLineChars="200" w:firstLine="420"/>
    </w:pPr>
  </w:style>
  <w:style w:type="paragraph" w:customStyle="1" w:styleId="SANGFOR7">
    <w:name w:val="SANGFOR_7_图表标注"/>
    <w:basedOn w:val="a"/>
    <w:next w:val="SANGFOR6"/>
    <w:qFormat/>
    <w:pPr>
      <w:spacing w:beforeLines="50" w:before="156" w:afterLines="50" w:after="156"/>
      <w:jc w:val="center"/>
    </w:pPr>
    <w:rPr>
      <w:rFonts w:eastAsia="楷体_GB2312"/>
      <w:szCs w:val="18"/>
    </w:rPr>
  </w:style>
  <w:style w:type="paragraph" w:customStyle="1" w:styleId="SANGFOR61">
    <w:name w:val="SANGFOR_6_1级编号"/>
    <w:basedOn w:val="SANGFOR6"/>
    <w:pPr>
      <w:numPr>
        <w:numId w:val="3"/>
      </w:numPr>
    </w:pPr>
  </w:style>
  <w:style w:type="paragraph" w:customStyle="1" w:styleId="SANGFOR8">
    <w:name w:val="SANGFOR_8_表格文字"/>
    <w:basedOn w:val="a"/>
    <w:qFormat/>
    <w:pPr>
      <w:snapToGrid w:val="0"/>
    </w:pPr>
    <w:rPr>
      <w:szCs w:val="21"/>
    </w:rPr>
  </w:style>
  <w:style w:type="paragraph" w:customStyle="1" w:styleId="SANGFOR2">
    <w:name w:val="SANGFOR_2_封面日期"/>
    <w:basedOn w:val="a"/>
    <w:qFormat/>
    <w:pPr>
      <w:jc w:val="center"/>
    </w:pPr>
    <w:rPr>
      <w:rFonts w:eastAsia="隶书"/>
      <w:b/>
      <w:sz w:val="32"/>
    </w:rPr>
  </w:style>
  <w:style w:type="paragraph" w:customStyle="1" w:styleId="aa">
    <w:name w:val="测试项"/>
    <w:basedOn w:val="a"/>
    <w:qFormat/>
    <w:pPr>
      <w:widowControl/>
      <w:overflowPunct w:val="0"/>
      <w:autoSpaceDE w:val="0"/>
      <w:autoSpaceDN w:val="0"/>
      <w:adjustRightInd w:val="0"/>
      <w:spacing w:line="360" w:lineRule="auto"/>
      <w:jc w:val="left"/>
      <w:textAlignment w:val="baseline"/>
    </w:pPr>
    <w:rPr>
      <w:b/>
    </w:rPr>
  </w:style>
  <w:style w:type="paragraph" w:customStyle="1" w:styleId="header1">
    <w:name w:val="header1"/>
    <w:basedOn w:val="a"/>
    <w:next w:val="a"/>
    <w:qFormat/>
    <w:pPr>
      <w:tabs>
        <w:tab w:val="center" w:pos="4153"/>
        <w:tab w:val="right" w:pos="8306"/>
      </w:tabs>
      <w:snapToGrid w:val="0"/>
      <w:ind w:firstLine="360"/>
    </w:pPr>
    <w:rPr>
      <w:sz w:val="18"/>
      <w:szCs w:val="18"/>
    </w:rPr>
  </w:style>
  <w:style w:type="paragraph" w:customStyle="1" w:styleId="Normal0">
    <w:name w:val="Normal_0"/>
    <w:basedOn w:val="a"/>
    <w:qFormat/>
    <w:pPr>
      <w:widowControl/>
      <w:overflowPunct w:val="0"/>
      <w:autoSpaceDE w:val="0"/>
      <w:autoSpaceDN w:val="0"/>
      <w:adjustRightInd w:val="0"/>
      <w:jc w:val="left"/>
      <w:textAlignment w:val="baseline"/>
    </w:pPr>
  </w:style>
  <w:style w:type="paragraph" w:customStyle="1" w:styleId="Char1">
    <w:name w:val="Char1"/>
    <w:basedOn w:val="a"/>
    <w:next w:val="a"/>
    <w:qFormat/>
    <w:pPr>
      <w:tabs>
        <w:tab w:val="left" w:pos="425"/>
      </w:tabs>
      <w:ind w:left="425" w:hanging="425"/>
    </w:pPr>
  </w:style>
  <w:style w:type="paragraph" w:customStyle="1" w:styleId="ab">
    <w:name w:val="文本"/>
    <w:basedOn w:val="a"/>
    <w:qFormat/>
    <w:pPr>
      <w:ind w:firstLineChars="200" w:firstLine="1040"/>
    </w:pPr>
  </w:style>
  <w:style w:type="paragraph" w:customStyle="1" w:styleId="SANGFOR72">
    <w:name w:val="SANGFOR_7_2级编号"/>
    <w:basedOn w:val="SANGFOR6"/>
    <w:qFormat/>
    <w:pPr>
      <w:numPr>
        <w:numId w:val="4"/>
      </w:numPr>
    </w:pPr>
  </w:style>
  <w:style w:type="paragraph" w:customStyle="1" w:styleId="SANGFOR3">
    <w:name w:val="SANGFOR_3_目录标题"/>
    <w:basedOn w:val="13"/>
    <w:next w:val="a"/>
    <w:qFormat/>
    <w:pPr>
      <w:jc w:val="center"/>
    </w:pPr>
    <w:rPr>
      <w:rFonts w:ascii="Times New Roman" w:eastAsia="隶书" w:hAnsi="Times New Roman"/>
      <w:b/>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hyperlink" Target="mailto:support@forenova.com" TargetMode="Externa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header" Target="header1.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eader" Target="header4.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image" Target="media/image28.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E4744C03-C32E-AC4B-A681-02AC87D153D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27</Pages>
  <Words>1531</Words>
  <Characters>8728</Characters>
  <Application>Microsoft Office Word</Application>
  <DocSecurity>0</DocSecurity>
  <Lines>72</Lines>
  <Paragraphs>20</Paragraphs>
  <ScaleCrop>false</ScaleCrop>
  <Company/>
  <LinksUpToDate>false</LinksUpToDate>
  <CharactersWithSpaces>10239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duan</dc:title>
  <dc:creator>thinkpad</dc:creator>
  <cp:lastModifiedBy>Hu Kevin</cp:lastModifiedBy>
  <cp:revision>40</cp:revision>
  <cp:lastPrinted>2010-02-01T12:35:00Z</cp:lastPrinted>
  <dcterms:created xsi:type="dcterms:W3CDTF">2013-10-25T09:52:00Z</dcterms:created>
  <dcterms:modified xsi:type="dcterms:W3CDTF">2022-07-21T02:26:00Z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